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9A" w:rsidRPr="00830B8A" w:rsidRDefault="00A27C9A" w:rsidP="00A27C9A">
      <w:pPr>
        <w:spacing w:after="0" w:line="240" w:lineRule="auto"/>
        <w:outlineLvl w:val="1"/>
        <w:rPr>
          <w:rFonts w:ascii="Verdana" w:eastAsia="Times New Roman" w:hAnsi="Verdana" w:cs="Times New Roman"/>
          <w:b/>
          <w:kern w:val="36"/>
          <w:sz w:val="28"/>
          <w:szCs w:val="28"/>
          <w:lang w:eastAsia="en-AU"/>
        </w:rPr>
      </w:pPr>
      <w:bookmarkStart w:id="0" w:name="_GoBack"/>
      <w:bookmarkEnd w:id="0"/>
      <w:r w:rsidRPr="00830B8A">
        <w:rPr>
          <w:rFonts w:ascii="Verdana" w:eastAsia="Times New Roman" w:hAnsi="Verdana" w:cs="Times New Roman"/>
          <w:b/>
          <w:kern w:val="36"/>
          <w:sz w:val="28"/>
          <w:szCs w:val="28"/>
          <w:lang w:eastAsia="en-AU"/>
        </w:rPr>
        <w:t xml:space="preserve">Recognising the skills in jobs traditionally considered unskilled: </w:t>
      </w:r>
      <w:r w:rsidRPr="00830B8A">
        <w:rPr>
          <w:rFonts w:ascii="Verdana" w:eastAsia="Times New Roman" w:hAnsi="Verdana" w:cs="Times New Roman"/>
          <w:b/>
          <w:bCs/>
          <w:sz w:val="28"/>
          <w:szCs w:val="28"/>
          <w:lang w:eastAsia="en-AU"/>
        </w:rPr>
        <w:t xml:space="preserve">Project Progress </w:t>
      </w:r>
    </w:p>
    <w:p w:rsidR="00A27C9A" w:rsidRDefault="00A27C9A" w:rsidP="00A27C9A">
      <w:pPr>
        <w:spacing w:after="0" w:line="240" w:lineRule="auto"/>
        <w:rPr>
          <w:rFonts w:ascii="Verdana" w:eastAsia="Times New Roman" w:hAnsi="Verdana" w:cs="Times New Roman"/>
          <w:b/>
          <w:bCs/>
          <w:sz w:val="20"/>
          <w:szCs w:val="20"/>
          <w:lang w:eastAsia="en-AU"/>
        </w:rPr>
      </w:pPr>
    </w:p>
    <w:p w:rsidR="00A27C9A" w:rsidRPr="00DF0D56" w:rsidRDefault="00A27C9A" w:rsidP="00A27C9A">
      <w:pPr>
        <w:spacing w:after="0" w:line="240" w:lineRule="auto"/>
        <w:rPr>
          <w:rFonts w:ascii="Verdana" w:eastAsia="Times New Roman" w:hAnsi="Verdana" w:cs="Times New Roman"/>
          <w:sz w:val="20"/>
          <w:szCs w:val="20"/>
          <w:lang w:eastAsia="en-AU"/>
        </w:rPr>
      </w:pPr>
      <w:r w:rsidRPr="00DF0D56">
        <w:rPr>
          <w:rFonts w:ascii="Verdana" w:eastAsia="Times New Roman" w:hAnsi="Verdana" w:cs="Times New Roman"/>
          <w:b/>
          <w:bCs/>
          <w:sz w:val="20"/>
          <w:szCs w:val="20"/>
          <w:lang w:eastAsia="en-AU"/>
        </w:rPr>
        <w:t>Research team:</w:t>
      </w:r>
    </w:p>
    <w:p w:rsidR="00A27C9A" w:rsidRPr="00DF0D56" w:rsidRDefault="00A27C9A" w:rsidP="00A27C9A">
      <w:pPr>
        <w:spacing w:after="0" w:line="240" w:lineRule="auto"/>
        <w:ind w:right="-164"/>
        <w:rPr>
          <w:rFonts w:ascii="Verdana" w:eastAsia="Times New Roman" w:hAnsi="Verdana" w:cs="Times New Roman"/>
          <w:sz w:val="20"/>
          <w:szCs w:val="20"/>
          <w:lang w:eastAsia="en-AU"/>
        </w:rPr>
      </w:pPr>
      <w:r w:rsidRPr="00DF0D56">
        <w:rPr>
          <w:rFonts w:ascii="Verdana" w:eastAsia="Times New Roman" w:hAnsi="Verdana" w:cs="Times New Roman"/>
          <w:sz w:val="20"/>
          <w:szCs w:val="20"/>
          <w:lang w:eastAsia="en-AU"/>
        </w:rPr>
        <w:t>Erica Smith and Andy Smith (</w:t>
      </w:r>
      <w:r>
        <w:rPr>
          <w:rFonts w:ascii="Verdana" w:eastAsia="Times New Roman" w:hAnsi="Verdana" w:cs="Times New Roman"/>
          <w:sz w:val="20"/>
          <w:szCs w:val="20"/>
          <w:lang w:eastAsia="en-AU"/>
        </w:rPr>
        <w:t>Federation University Australia</w:t>
      </w:r>
      <w:r w:rsidRPr="00DF0D56">
        <w:rPr>
          <w:rFonts w:ascii="Verdana" w:eastAsia="Times New Roman" w:hAnsi="Verdana" w:cs="Times New Roman"/>
          <w:sz w:val="20"/>
          <w:szCs w:val="20"/>
          <w:lang w:eastAsia="en-AU"/>
        </w:rPr>
        <w:t>)</w:t>
      </w:r>
      <w:r w:rsidRPr="00DF0D56">
        <w:rPr>
          <w:rFonts w:ascii="Verdana" w:eastAsia="Times New Roman" w:hAnsi="Verdana" w:cs="Times New Roman"/>
          <w:sz w:val="20"/>
          <w:szCs w:val="20"/>
          <w:lang w:eastAsia="en-AU"/>
        </w:rPr>
        <w:br/>
        <w:t>Ian Hampson and Anne Junor (University of New South Wales)</w:t>
      </w:r>
      <w:r w:rsidRPr="00DF0D56">
        <w:rPr>
          <w:rStyle w:val="FootnoteReference"/>
          <w:rFonts w:ascii="Verdana" w:eastAsia="Times New Roman" w:hAnsi="Verdana" w:cs="Times New Roman"/>
          <w:sz w:val="20"/>
          <w:szCs w:val="20"/>
          <w:lang w:eastAsia="en-AU"/>
        </w:rPr>
        <w:footnoteReference w:id="1"/>
      </w:r>
    </w:p>
    <w:p w:rsidR="00A27C9A" w:rsidRPr="00DF0D56" w:rsidRDefault="00A27C9A" w:rsidP="00A27C9A">
      <w:pPr>
        <w:spacing w:before="60" w:after="0" w:line="240" w:lineRule="auto"/>
        <w:ind w:right="-164"/>
        <w:rPr>
          <w:rFonts w:ascii="Verdana" w:eastAsia="Times New Roman" w:hAnsi="Verdana" w:cs="Times New Roman"/>
          <w:sz w:val="20"/>
          <w:szCs w:val="20"/>
          <w:lang w:eastAsia="en-AU"/>
        </w:rPr>
      </w:pPr>
      <w:r w:rsidRPr="00DF0D56">
        <w:rPr>
          <w:rFonts w:ascii="Verdana" w:eastAsia="Times New Roman" w:hAnsi="Verdana" w:cs="Times New Roman"/>
          <w:sz w:val="20"/>
          <w:szCs w:val="20"/>
          <w:lang w:eastAsia="en-AU"/>
        </w:rPr>
        <w:t>Research assistant: Sally Burt</w:t>
      </w:r>
    </w:p>
    <w:p w:rsidR="00A27C9A" w:rsidRDefault="00A27C9A" w:rsidP="00A27C9A">
      <w:pPr>
        <w:spacing w:after="0" w:line="240" w:lineRule="auto"/>
        <w:outlineLvl w:val="1"/>
        <w:rPr>
          <w:rFonts w:ascii="Verdana" w:eastAsia="Times New Roman" w:hAnsi="Verdana" w:cs="Times New Roman"/>
          <w:b/>
          <w:bCs/>
          <w:sz w:val="20"/>
          <w:szCs w:val="20"/>
          <w:lang w:eastAsia="en-AU"/>
        </w:rPr>
      </w:pPr>
    </w:p>
    <w:p w:rsidR="00A27C9A" w:rsidRDefault="00A27C9A" w:rsidP="00A27C9A">
      <w:pPr>
        <w:spacing w:before="120" w:after="120" w:line="240" w:lineRule="auto"/>
        <w:rPr>
          <w:rFonts w:ascii="Verdana" w:eastAsia="Times New Roman" w:hAnsi="Verdana" w:cs="Times New Roman"/>
          <w:sz w:val="20"/>
          <w:szCs w:val="20"/>
          <w:lang w:eastAsia="en-AU"/>
        </w:rPr>
      </w:pPr>
      <w:r>
        <w:rPr>
          <w:rFonts w:ascii="Verdana" w:eastAsia="Times New Roman" w:hAnsi="Verdana" w:cs="Times New Roman"/>
          <w:sz w:val="20"/>
          <w:szCs w:val="20"/>
          <w:lang w:eastAsia="en-AU"/>
        </w:rPr>
        <w:t>Details of project partners and research phases can be seen at:</w:t>
      </w:r>
    </w:p>
    <w:p w:rsidR="00A27C9A" w:rsidRPr="00830B8A" w:rsidRDefault="00BD1B36" w:rsidP="00A27C9A">
      <w:pPr>
        <w:spacing w:before="120" w:after="120" w:line="240" w:lineRule="auto"/>
        <w:rPr>
          <w:rFonts w:ascii="Verdana" w:eastAsia="Times New Roman" w:hAnsi="Verdana" w:cs="Times New Roman"/>
          <w:sz w:val="19"/>
          <w:szCs w:val="19"/>
          <w:lang w:eastAsia="en-AU"/>
        </w:rPr>
      </w:pPr>
      <w:hyperlink r:id="rId8" w:history="1">
        <w:r w:rsidR="00A27C9A" w:rsidRPr="00830B8A">
          <w:rPr>
            <w:rStyle w:val="Hyperlink"/>
            <w:rFonts w:ascii="Verdana" w:eastAsia="Times New Roman" w:hAnsi="Verdana" w:cs="Times New Roman"/>
            <w:bCs/>
            <w:sz w:val="19"/>
            <w:szCs w:val="19"/>
            <w:lang w:eastAsia="en-AU"/>
          </w:rPr>
          <w:t>https://federation.edu.au/faculties-and-schools/faculty-of-education-and-arts/education-and-arts/research/rave-researching-adult-and-vocational-education/folder2/recognising-skills</w:t>
        </w:r>
      </w:hyperlink>
    </w:p>
    <w:p w:rsidR="00A27C9A" w:rsidRPr="00DF0D56" w:rsidRDefault="00A27C9A" w:rsidP="00A27C9A">
      <w:pPr>
        <w:spacing w:after="0" w:line="240" w:lineRule="auto"/>
        <w:outlineLvl w:val="1"/>
        <w:rPr>
          <w:rFonts w:ascii="Verdana" w:eastAsia="Times New Roman" w:hAnsi="Verdana" w:cs="Times New Roman"/>
          <w:b/>
          <w:bCs/>
          <w:sz w:val="20"/>
          <w:szCs w:val="20"/>
          <w:lang w:eastAsia="en-AU"/>
        </w:rPr>
      </w:pPr>
    </w:p>
    <w:p w:rsidR="00A27C9A" w:rsidRPr="00DF0D56" w:rsidRDefault="00A27C9A" w:rsidP="00A27C9A">
      <w:pPr>
        <w:spacing w:before="60" w:after="60" w:line="240" w:lineRule="auto"/>
        <w:outlineLvl w:val="1"/>
        <w:rPr>
          <w:rFonts w:ascii="Verdana" w:eastAsia="Times New Roman" w:hAnsi="Verdana" w:cs="Times New Roman"/>
          <w:b/>
          <w:bCs/>
          <w:sz w:val="20"/>
          <w:szCs w:val="20"/>
          <w:lang w:eastAsia="en-AU"/>
        </w:rPr>
      </w:pPr>
      <w:r>
        <w:rPr>
          <w:rFonts w:ascii="Verdana" w:eastAsia="Times New Roman" w:hAnsi="Verdana" w:cs="Times New Roman"/>
          <w:b/>
          <w:bCs/>
          <w:sz w:val="20"/>
          <w:szCs w:val="20"/>
          <w:lang w:eastAsia="en-AU"/>
        </w:rPr>
        <w:t xml:space="preserve">Project </w:t>
      </w:r>
      <w:r w:rsidRPr="00DF0D56">
        <w:rPr>
          <w:rFonts w:ascii="Verdana" w:eastAsia="Times New Roman" w:hAnsi="Verdana" w:cs="Times New Roman"/>
          <w:b/>
          <w:bCs/>
          <w:sz w:val="20"/>
          <w:szCs w:val="20"/>
          <w:lang w:eastAsia="en-AU"/>
        </w:rPr>
        <w:t>Overview</w:t>
      </w:r>
    </w:p>
    <w:p w:rsidR="00A27C9A" w:rsidRPr="00DF0D56" w:rsidRDefault="00A27C9A" w:rsidP="00A27C9A">
      <w:pPr>
        <w:spacing w:before="60" w:after="120" w:line="240" w:lineRule="auto"/>
        <w:rPr>
          <w:rFonts w:ascii="Verdana" w:eastAsia="Times New Roman" w:hAnsi="Verdana" w:cs="Times New Roman"/>
          <w:sz w:val="20"/>
          <w:szCs w:val="20"/>
          <w:lang w:eastAsia="en-AU"/>
        </w:rPr>
      </w:pPr>
      <w:r w:rsidRPr="00DF0D56">
        <w:rPr>
          <w:rFonts w:ascii="Verdana" w:eastAsia="Times New Roman" w:hAnsi="Verdana" w:cs="Times New Roman"/>
          <w:sz w:val="20"/>
          <w:szCs w:val="20"/>
          <w:lang w:eastAsia="en-AU"/>
        </w:rPr>
        <w:t xml:space="preserve">The project is investigating unidentified and undervalued skill in people's jobs through research in nine occupations in service and manufacturing industries. It aims to provide evidence that can be used to improve government policy, qualification-based training for work, companies' management practices that relate to skill, skill levels and the perception of skill. Specifically, it will suggest improvements in the development of vocational education and training qualifications (through Training Packages) and in companies' use of skills. It will help improve the current inaccurate perceptions of skill in Australian jobs, </w:t>
      </w:r>
      <w:r>
        <w:rPr>
          <w:rFonts w:ascii="Verdana" w:eastAsia="Times New Roman" w:hAnsi="Verdana" w:cs="Times New Roman"/>
          <w:sz w:val="20"/>
          <w:szCs w:val="20"/>
          <w:lang w:eastAsia="en-AU"/>
        </w:rPr>
        <w:t xml:space="preserve">through close study of nine occupations, </w:t>
      </w:r>
      <w:r w:rsidRPr="00DF0D56">
        <w:rPr>
          <w:rFonts w:ascii="Verdana" w:eastAsia="Times New Roman" w:hAnsi="Verdana" w:cs="Times New Roman"/>
          <w:sz w:val="20"/>
          <w:szCs w:val="20"/>
          <w:lang w:eastAsia="en-AU"/>
        </w:rPr>
        <w:t>providing individuals with better life chances and improve</w:t>
      </w:r>
      <w:r>
        <w:rPr>
          <w:rFonts w:ascii="Verdana" w:eastAsia="Times New Roman" w:hAnsi="Verdana" w:cs="Times New Roman"/>
          <w:sz w:val="20"/>
          <w:szCs w:val="20"/>
          <w:lang w:eastAsia="en-AU"/>
        </w:rPr>
        <w:t>d</w:t>
      </w:r>
      <w:r w:rsidRPr="00DF0D56">
        <w:rPr>
          <w:rFonts w:ascii="Verdana" w:eastAsia="Times New Roman" w:hAnsi="Verdana" w:cs="Times New Roman"/>
          <w:sz w:val="20"/>
          <w:szCs w:val="20"/>
          <w:lang w:eastAsia="en-AU"/>
        </w:rPr>
        <w:t xml:space="preserve"> self-efficacy in the labour market.</w:t>
      </w:r>
    </w:p>
    <w:p w:rsidR="00A27C9A" w:rsidRDefault="00A27C9A" w:rsidP="00A27C9A">
      <w:pPr>
        <w:spacing w:before="120" w:after="120" w:line="240" w:lineRule="auto"/>
        <w:rPr>
          <w:rFonts w:ascii="Verdana" w:eastAsia="Times New Roman" w:hAnsi="Verdana" w:cs="Times New Roman"/>
          <w:sz w:val="20"/>
          <w:szCs w:val="20"/>
          <w:lang w:eastAsia="en-AU"/>
        </w:rPr>
      </w:pPr>
      <w:r w:rsidRPr="00DF0D56">
        <w:rPr>
          <w:rFonts w:ascii="Verdana" w:eastAsia="Times New Roman" w:hAnsi="Verdana" w:cs="Times New Roman"/>
          <w:sz w:val="20"/>
          <w:szCs w:val="20"/>
          <w:lang w:eastAsia="en-AU"/>
        </w:rPr>
        <w:t>The nine occupations on which the project focuses are: Hotel reception worker, Cleaner, Security operative, Metal Fitter &amp; Machinist, Concrete products operator, Sewing machinist, Waiter, Chef, Retail (non-supermarket) assistant.</w:t>
      </w:r>
    </w:p>
    <w:p w:rsidR="00A27C9A" w:rsidRDefault="00A27C9A" w:rsidP="00A27C9A">
      <w:pPr>
        <w:spacing w:after="0" w:line="240" w:lineRule="auto"/>
        <w:outlineLvl w:val="1"/>
        <w:rPr>
          <w:rFonts w:ascii="Verdana" w:eastAsia="Times New Roman" w:hAnsi="Verdana" w:cs="Times New Roman"/>
          <w:bCs/>
          <w:sz w:val="20"/>
          <w:szCs w:val="20"/>
          <w:lang w:eastAsia="en-AU"/>
        </w:rPr>
      </w:pPr>
    </w:p>
    <w:p w:rsidR="00561B0A" w:rsidRPr="00DF0D56" w:rsidRDefault="00A27C9A" w:rsidP="00FF48C1">
      <w:pPr>
        <w:spacing w:after="0" w:line="240" w:lineRule="auto"/>
        <w:outlineLvl w:val="1"/>
        <w:rPr>
          <w:rFonts w:ascii="Verdana" w:eastAsia="Times New Roman" w:hAnsi="Verdana" w:cs="Times New Roman"/>
          <w:b/>
          <w:bCs/>
          <w:sz w:val="20"/>
          <w:szCs w:val="20"/>
          <w:lang w:eastAsia="en-AU"/>
        </w:rPr>
      </w:pPr>
      <w:r w:rsidRPr="00DF0D56">
        <w:rPr>
          <w:rFonts w:ascii="Verdana" w:eastAsia="Times New Roman" w:hAnsi="Verdana" w:cs="Times New Roman"/>
          <w:b/>
          <w:bCs/>
          <w:sz w:val="20"/>
          <w:szCs w:val="20"/>
          <w:lang w:eastAsia="en-AU"/>
        </w:rPr>
        <w:t>Project Progress</w:t>
      </w:r>
    </w:p>
    <w:p w:rsidR="00561B0A" w:rsidRPr="00DF0D56" w:rsidRDefault="004F7C2C" w:rsidP="00FF48C1">
      <w:pPr>
        <w:spacing w:after="0" w:line="240" w:lineRule="auto"/>
        <w:outlineLvl w:val="1"/>
        <w:rPr>
          <w:rFonts w:ascii="Verdana" w:eastAsia="Times New Roman" w:hAnsi="Verdana" w:cs="Times New Roman"/>
          <w:bCs/>
          <w:sz w:val="20"/>
          <w:szCs w:val="20"/>
          <w:lang w:eastAsia="en-AU"/>
        </w:rPr>
      </w:pPr>
      <w:r w:rsidRPr="00DF0D56">
        <w:rPr>
          <w:rFonts w:ascii="Verdana" w:eastAsia="Times New Roman" w:hAnsi="Verdana" w:cs="Times New Roman"/>
          <w:bCs/>
          <w:sz w:val="20"/>
          <w:szCs w:val="20"/>
          <w:lang w:eastAsia="en-AU"/>
        </w:rPr>
        <w:t>In 2011</w:t>
      </w:r>
      <w:r w:rsidR="00561B0A" w:rsidRPr="00DF0D56">
        <w:rPr>
          <w:rFonts w:ascii="Verdana" w:eastAsia="Times New Roman" w:hAnsi="Verdana" w:cs="Times New Roman"/>
          <w:bCs/>
          <w:sz w:val="20"/>
          <w:szCs w:val="20"/>
          <w:lang w:eastAsia="en-AU"/>
        </w:rPr>
        <w:t>,</w:t>
      </w:r>
      <w:r w:rsidRPr="00DF0D56">
        <w:rPr>
          <w:rFonts w:ascii="Verdana" w:eastAsia="Times New Roman" w:hAnsi="Verdana" w:cs="Times New Roman"/>
          <w:bCs/>
          <w:sz w:val="20"/>
          <w:szCs w:val="20"/>
          <w:lang w:eastAsia="en-AU"/>
        </w:rPr>
        <w:t xml:space="preserve"> Phases 1 and</w:t>
      </w:r>
      <w:r w:rsidR="000734ED" w:rsidRPr="00DF0D56">
        <w:rPr>
          <w:rFonts w:ascii="Verdana" w:eastAsia="Times New Roman" w:hAnsi="Verdana" w:cs="Times New Roman"/>
          <w:bCs/>
          <w:sz w:val="20"/>
          <w:szCs w:val="20"/>
          <w:lang w:eastAsia="en-AU"/>
        </w:rPr>
        <w:t xml:space="preserve"> 2 </w:t>
      </w:r>
      <w:r w:rsidRPr="00DF0D56">
        <w:rPr>
          <w:rFonts w:ascii="Verdana" w:eastAsia="Times New Roman" w:hAnsi="Verdana" w:cs="Times New Roman"/>
          <w:bCs/>
          <w:sz w:val="20"/>
          <w:szCs w:val="20"/>
          <w:lang w:eastAsia="en-AU"/>
        </w:rPr>
        <w:t>were</w:t>
      </w:r>
      <w:r w:rsidR="000734ED" w:rsidRPr="00DF0D56">
        <w:rPr>
          <w:rFonts w:ascii="Verdana" w:eastAsia="Times New Roman" w:hAnsi="Verdana" w:cs="Times New Roman"/>
          <w:bCs/>
          <w:sz w:val="20"/>
          <w:szCs w:val="20"/>
          <w:lang w:eastAsia="en-AU"/>
        </w:rPr>
        <w:t xml:space="preserve"> completed.  </w:t>
      </w:r>
      <w:r w:rsidR="00DF0D56" w:rsidRPr="00535E62">
        <w:rPr>
          <w:rFonts w:ascii="Verdana" w:eastAsia="Times New Roman" w:hAnsi="Verdana" w:cs="Times New Roman"/>
          <w:bCs/>
          <w:sz w:val="20"/>
          <w:szCs w:val="20"/>
          <w:lang w:eastAsia="en-AU"/>
        </w:rPr>
        <w:t>I</w:t>
      </w:r>
      <w:r w:rsidR="008D462A" w:rsidRPr="00535E62">
        <w:rPr>
          <w:rFonts w:ascii="Verdana" w:eastAsia="Times New Roman" w:hAnsi="Verdana" w:cs="Times New Roman"/>
          <w:bCs/>
          <w:sz w:val="20"/>
          <w:szCs w:val="20"/>
          <w:lang w:eastAsia="en-AU"/>
        </w:rPr>
        <w:t>nterviews with</w:t>
      </w:r>
      <w:r w:rsidR="001361F3" w:rsidRPr="00535E62">
        <w:rPr>
          <w:rFonts w:ascii="Verdana" w:eastAsia="Times New Roman" w:hAnsi="Verdana" w:cs="Times New Roman"/>
          <w:bCs/>
          <w:sz w:val="20"/>
          <w:szCs w:val="20"/>
          <w:lang w:eastAsia="en-AU"/>
        </w:rPr>
        <w:t xml:space="preserve"> </w:t>
      </w:r>
      <w:r w:rsidR="00535E62" w:rsidRPr="00535E62">
        <w:rPr>
          <w:rFonts w:ascii="Verdana" w:eastAsia="Times New Roman" w:hAnsi="Verdana" w:cs="Times New Roman"/>
          <w:bCs/>
          <w:sz w:val="20"/>
          <w:szCs w:val="20"/>
          <w:lang w:eastAsia="en-AU"/>
        </w:rPr>
        <w:t>19</w:t>
      </w:r>
      <w:r w:rsidR="00561B0A" w:rsidRPr="00535E62">
        <w:rPr>
          <w:rFonts w:ascii="Verdana" w:eastAsia="Times New Roman" w:hAnsi="Verdana" w:cs="Times New Roman"/>
          <w:bCs/>
          <w:sz w:val="20"/>
          <w:szCs w:val="20"/>
          <w:lang w:eastAsia="en-AU"/>
        </w:rPr>
        <w:t xml:space="preserve"> </w:t>
      </w:r>
      <w:r w:rsidR="000734ED" w:rsidRPr="00535E62">
        <w:rPr>
          <w:rFonts w:ascii="Verdana" w:eastAsia="Times New Roman" w:hAnsi="Verdana" w:cs="Times New Roman"/>
          <w:bCs/>
          <w:sz w:val="20"/>
          <w:szCs w:val="20"/>
          <w:lang w:eastAsia="en-AU"/>
        </w:rPr>
        <w:t xml:space="preserve">senior </w:t>
      </w:r>
      <w:r w:rsidR="003F3031" w:rsidRPr="00535E62">
        <w:rPr>
          <w:rFonts w:ascii="Verdana" w:eastAsia="Times New Roman" w:hAnsi="Verdana" w:cs="Times New Roman"/>
          <w:bCs/>
          <w:sz w:val="20"/>
          <w:szCs w:val="20"/>
          <w:lang w:eastAsia="en-AU"/>
        </w:rPr>
        <w:t xml:space="preserve">officials </w:t>
      </w:r>
      <w:r w:rsidR="000734ED" w:rsidRPr="00535E62">
        <w:rPr>
          <w:rFonts w:ascii="Verdana" w:eastAsia="Times New Roman" w:hAnsi="Verdana" w:cs="Times New Roman"/>
          <w:bCs/>
          <w:sz w:val="20"/>
          <w:szCs w:val="20"/>
          <w:lang w:eastAsia="en-AU"/>
        </w:rPr>
        <w:t>in the Australian VET system</w:t>
      </w:r>
      <w:r w:rsidR="001361F3" w:rsidRPr="00535E62">
        <w:rPr>
          <w:rFonts w:ascii="Verdana" w:eastAsia="Times New Roman" w:hAnsi="Verdana" w:cs="Times New Roman"/>
          <w:bCs/>
          <w:sz w:val="20"/>
          <w:szCs w:val="20"/>
          <w:lang w:eastAsia="en-AU"/>
        </w:rPr>
        <w:t xml:space="preserve"> and industrial relations</w:t>
      </w:r>
      <w:r w:rsidR="00EC0355" w:rsidRPr="00DF0D56">
        <w:rPr>
          <w:rFonts w:ascii="Verdana" w:eastAsia="Times New Roman" w:hAnsi="Verdana" w:cs="Times New Roman"/>
          <w:bCs/>
          <w:sz w:val="20"/>
          <w:szCs w:val="20"/>
          <w:lang w:eastAsia="en-AU"/>
        </w:rPr>
        <w:t>,</w:t>
      </w:r>
      <w:r w:rsidR="000734ED" w:rsidRPr="00DF0D56">
        <w:rPr>
          <w:rFonts w:ascii="Verdana" w:eastAsia="Times New Roman" w:hAnsi="Verdana" w:cs="Times New Roman"/>
          <w:bCs/>
          <w:sz w:val="20"/>
          <w:szCs w:val="20"/>
          <w:lang w:eastAsia="en-AU"/>
        </w:rPr>
        <w:t xml:space="preserve"> and with</w:t>
      </w:r>
      <w:r w:rsidR="00535E62">
        <w:rPr>
          <w:rFonts w:ascii="Verdana" w:eastAsia="Times New Roman" w:hAnsi="Verdana" w:cs="Times New Roman"/>
          <w:bCs/>
          <w:sz w:val="20"/>
          <w:szCs w:val="20"/>
          <w:lang w:eastAsia="en-AU"/>
        </w:rPr>
        <w:t xml:space="preserve"> six</w:t>
      </w:r>
      <w:r w:rsidR="000734ED" w:rsidRPr="00DF0D56">
        <w:rPr>
          <w:rFonts w:ascii="Verdana" w:eastAsia="Times New Roman" w:hAnsi="Verdana" w:cs="Times New Roman"/>
          <w:bCs/>
          <w:sz w:val="20"/>
          <w:szCs w:val="20"/>
          <w:lang w:eastAsia="en-AU"/>
        </w:rPr>
        <w:t xml:space="preserve"> industry level stakeholders </w:t>
      </w:r>
      <w:r w:rsidR="00EC0355" w:rsidRPr="00DF0D56">
        <w:rPr>
          <w:rFonts w:ascii="Verdana" w:eastAsia="Times New Roman" w:hAnsi="Verdana" w:cs="Times New Roman"/>
          <w:bCs/>
          <w:sz w:val="20"/>
          <w:szCs w:val="20"/>
          <w:lang w:eastAsia="en-AU"/>
        </w:rPr>
        <w:t>and senior educators</w:t>
      </w:r>
      <w:r w:rsidR="001361F3">
        <w:rPr>
          <w:rFonts w:ascii="Verdana" w:eastAsia="Times New Roman" w:hAnsi="Verdana" w:cs="Times New Roman"/>
          <w:bCs/>
          <w:sz w:val="20"/>
          <w:szCs w:val="20"/>
          <w:lang w:eastAsia="en-AU"/>
        </w:rPr>
        <w:t xml:space="preserve"> for each occupation</w:t>
      </w:r>
      <w:r w:rsidR="00EC0355" w:rsidRPr="00DF0D56">
        <w:rPr>
          <w:rFonts w:ascii="Verdana" w:eastAsia="Times New Roman" w:hAnsi="Verdana" w:cs="Times New Roman"/>
          <w:bCs/>
          <w:sz w:val="20"/>
          <w:szCs w:val="20"/>
          <w:lang w:eastAsia="en-AU"/>
        </w:rPr>
        <w:t xml:space="preserve"> </w:t>
      </w:r>
      <w:r w:rsidR="000734ED" w:rsidRPr="00DF0D56">
        <w:rPr>
          <w:rFonts w:ascii="Verdana" w:eastAsia="Times New Roman" w:hAnsi="Verdana" w:cs="Times New Roman"/>
          <w:bCs/>
          <w:sz w:val="20"/>
          <w:szCs w:val="20"/>
          <w:lang w:eastAsia="en-AU"/>
        </w:rPr>
        <w:t>provided an understanding of the place of the occupations under study within the industry</w:t>
      </w:r>
      <w:r w:rsidR="003F3031" w:rsidRPr="00DF0D56">
        <w:rPr>
          <w:rFonts w:ascii="Verdana" w:eastAsia="Times New Roman" w:hAnsi="Verdana" w:cs="Times New Roman"/>
          <w:bCs/>
          <w:sz w:val="20"/>
          <w:szCs w:val="20"/>
          <w:lang w:eastAsia="en-AU"/>
        </w:rPr>
        <w:t xml:space="preserve"> of which they are a part.  Interviewees discussed their own and others’ perceptions of skill in the various occupations being studied and the influence of those perceptions on policy, companies, workers, and Training Packages.  These interviews were very productive and provided </w:t>
      </w:r>
      <w:r w:rsidR="00561B0A" w:rsidRPr="00DF0D56">
        <w:rPr>
          <w:rFonts w:ascii="Verdana" w:eastAsia="Times New Roman" w:hAnsi="Verdana" w:cs="Times New Roman"/>
          <w:bCs/>
          <w:sz w:val="20"/>
          <w:szCs w:val="20"/>
          <w:lang w:eastAsia="en-AU"/>
        </w:rPr>
        <w:t xml:space="preserve">a great deal of context and guidance </w:t>
      </w:r>
      <w:r w:rsidR="003F3031" w:rsidRPr="00DF0D56">
        <w:rPr>
          <w:rFonts w:ascii="Verdana" w:eastAsia="Times New Roman" w:hAnsi="Verdana" w:cs="Times New Roman"/>
          <w:bCs/>
          <w:sz w:val="20"/>
          <w:szCs w:val="20"/>
          <w:lang w:eastAsia="en-AU"/>
        </w:rPr>
        <w:t xml:space="preserve">for the company level case studies that followed.  </w:t>
      </w:r>
    </w:p>
    <w:p w:rsidR="00561B0A" w:rsidRPr="00DF0D56" w:rsidRDefault="00561B0A" w:rsidP="00FF48C1">
      <w:pPr>
        <w:spacing w:after="0" w:line="240" w:lineRule="auto"/>
        <w:outlineLvl w:val="1"/>
        <w:rPr>
          <w:rFonts w:ascii="Verdana" w:eastAsia="Times New Roman" w:hAnsi="Verdana" w:cs="Times New Roman"/>
          <w:bCs/>
          <w:sz w:val="20"/>
          <w:szCs w:val="20"/>
          <w:lang w:eastAsia="en-AU"/>
        </w:rPr>
      </w:pPr>
    </w:p>
    <w:p w:rsidR="003F3031" w:rsidRPr="00DF0D56" w:rsidRDefault="008D462A" w:rsidP="00FF48C1">
      <w:pPr>
        <w:spacing w:after="0" w:line="240" w:lineRule="auto"/>
        <w:outlineLvl w:val="1"/>
        <w:rPr>
          <w:rFonts w:ascii="Verdana" w:eastAsia="Times New Roman" w:hAnsi="Verdana" w:cs="Times New Roman"/>
          <w:bCs/>
          <w:sz w:val="20"/>
          <w:szCs w:val="20"/>
          <w:lang w:eastAsia="en-AU"/>
        </w:rPr>
      </w:pPr>
      <w:r w:rsidRPr="00DF0D56">
        <w:rPr>
          <w:rFonts w:ascii="Verdana" w:eastAsia="Times New Roman" w:hAnsi="Verdana" w:cs="Times New Roman"/>
          <w:bCs/>
          <w:sz w:val="20"/>
          <w:szCs w:val="20"/>
          <w:lang w:eastAsia="en-AU"/>
        </w:rPr>
        <w:t>In 2012-13</w:t>
      </w:r>
      <w:r w:rsidR="00EC0355" w:rsidRPr="00DF0D56">
        <w:rPr>
          <w:rFonts w:ascii="Verdana" w:eastAsia="Times New Roman" w:hAnsi="Verdana" w:cs="Times New Roman"/>
          <w:bCs/>
          <w:sz w:val="20"/>
          <w:szCs w:val="20"/>
          <w:lang w:eastAsia="en-AU"/>
        </w:rPr>
        <w:t>, w</w:t>
      </w:r>
      <w:r w:rsidR="00561B0A" w:rsidRPr="00DF0D56">
        <w:rPr>
          <w:rFonts w:ascii="Verdana" w:eastAsia="Times New Roman" w:hAnsi="Verdana" w:cs="Times New Roman"/>
          <w:bCs/>
          <w:sz w:val="20"/>
          <w:szCs w:val="20"/>
          <w:lang w:eastAsia="en-AU"/>
        </w:rPr>
        <w:t>e undertook 19 company case studies: two for each of the nine occupations under study and three for the retail sales assistant. In each, s</w:t>
      </w:r>
      <w:r w:rsidR="003F3031" w:rsidRPr="00DF0D56">
        <w:rPr>
          <w:rFonts w:ascii="Verdana" w:eastAsia="Times New Roman" w:hAnsi="Verdana" w:cs="Times New Roman"/>
          <w:bCs/>
          <w:sz w:val="20"/>
          <w:szCs w:val="20"/>
          <w:lang w:eastAsia="en-AU"/>
        </w:rPr>
        <w:t>enior managers, HR managers, line managers, and workers</w:t>
      </w:r>
      <w:r w:rsidRPr="00DF0D56">
        <w:rPr>
          <w:rFonts w:ascii="Verdana" w:eastAsia="Times New Roman" w:hAnsi="Verdana" w:cs="Times New Roman"/>
          <w:bCs/>
          <w:sz w:val="20"/>
          <w:szCs w:val="20"/>
          <w:lang w:eastAsia="en-AU"/>
        </w:rPr>
        <w:t xml:space="preserve"> </w:t>
      </w:r>
      <w:r w:rsidR="003F3031" w:rsidRPr="00DF0D56">
        <w:rPr>
          <w:rFonts w:ascii="Verdana" w:eastAsia="Times New Roman" w:hAnsi="Verdana" w:cs="Times New Roman"/>
          <w:bCs/>
          <w:sz w:val="20"/>
          <w:szCs w:val="20"/>
          <w:lang w:eastAsia="en-AU"/>
        </w:rPr>
        <w:t>were interviewed</w:t>
      </w:r>
      <w:r w:rsidR="00561B0A" w:rsidRPr="00DF0D56">
        <w:rPr>
          <w:rFonts w:ascii="Verdana" w:eastAsia="Times New Roman" w:hAnsi="Verdana" w:cs="Times New Roman"/>
          <w:bCs/>
          <w:sz w:val="20"/>
          <w:szCs w:val="20"/>
          <w:lang w:eastAsia="en-AU"/>
        </w:rPr>
        <w:t>.</w:t>
      </w:r>
      <w:r w:rsidR="003F3031" w:rsidRPr="00DF0D56">
        <w:rPr>
          <w:rFonts w:ascii="Verdana" w:eastAsia="Times New Roman" w:hAnsi="Verdana" w:cs="Times New Roman"/>
          <w:bCs/>
          <w:sz w:val="20"/>
          <w:szCs w:val="20"/>
          <w:lang w:eastAsia="en-AU"/>
        </w:rPr>
        <w:t xml:space="preserve"> </w:t>
      </w:r>
      <w:r w:rsidR="00A35D71" w:rsidRPr="00DF0D56">
        <w:rPr>
          <w:rFonts w:ascii="Verdana" w:eastAsia="Times New Roman" w:hAnsi="Verdana" w:cs="Times New Roman"/>
          <w:bCs/>
          <w:sz w:val="20"/>
          <w:szCs w:val="20"/>
          <w:lang w:eastAsia="en-AU"/>
        </w:rPr>
        <w:t xml:space="preserve">These case studies took place in four States in Australia. </w:t>
      </w:r>
      <w:r w:rsidR="003F3031" w:rsidRPr="00DF0D56">
        <w:rPr>
          <w:rFonts w:ascii="Verdana" w:eastAsia="Times New Roman" w:hAnsi="Verdana" w:cs="Times New Roman"/>
          <w:bCs/>
          <w:sz w:val="20"/>
          <w:szCs w:val="20"/>
          <w:lang w:eastAsia="en-AU"/>
        </w:rPr>
        <w:t>During these interviews perceptions of skill in the roles were discussed, a</w:t>
      </w:r>
      <w:r w:rsidR="00BE54E8" w:rsidRPr="00DF0D56">
        <w:rPr>
          <w:rFonts w:ascii="Verdana" w:eastAsia="Times New Roman" w:hAnsi="Verdana" w:cs="Times New Roman"/>
          <w:bCs/>
          <w:sz w:val="20"/>
          <w:szCs w:val="20"/>
          <w:lang w:eastAsia="en-AU"/>
        </w:rPr>
        <w:t>nd</w:t>
      </w:r>
      <w:r w:rsidR="003F3031" w:rsidRPr="00DF0D56">
        <w:rPr>
          <w:rFonts w:ascii="Verdana" w:eastAsia="Times New Roman" w:hAnsi="Verdana" w:cs="Times New Roman"/>
          <w:bCs/>
          <w:sz w:val="20"/>
          <w:szCs w:val="20"/>
          <w:lang w:eastAsia="en-AU"/>
        </w:rPr>
        <w:t xml:space="preserve"> evidence of the use of skill by the workers</w:t>
      </w:r>
      <w:r w:rsidR="00BE54E8" w:rsidRPr="00DF0D56">
        <w:rPr>
          <w:rFonts w:ascii="Verdana" w:eastAsia="Times New Roman" w:hAnsi="Verdana" w:cs="Times New Roman"/>
          <w:bCs/>
          <w:sz w:val="20"/>
          <w:szCs w:val="20"/>
          <w:lang w:eastAsia="en-AU"/>
        </w:rPr>
        <w:t xml:space="preserve"> was gathered.  </w:t>
      </w:r>
      <w:r w:rsidR="00A35D71" w:rsidRPr="00DF0D56">
        <w:rPr>
          <w:rFonts w:ascii="Verdana" w:eastAsia="Times New Roman" w:hAnsi="Verdana" w:cs="Times New Roman"/>
          <w:bCs/>
          <w:sz w:val="20"/>
          <w:szCs w:val="20"/>
          <w:lang w:eastAsia="en-AU"/>
        </w:rPr>
        <w:t>As well as a series of qualitative questions, a s</w:t>
      </w:r>
      <w:r w:rsidR="00561B0A" w:rsidRPr="00DF0D56">
        <w:rPr>
          <w:rFonts w:ascii="Verdana" w:eastAsia="Times New Roman" w:hAnsi="Verdana" w:cs="Times New Roman"/>
          <w:bCs/>
          <w:sz w:val="20"/>
          <w:szCs w:val="20"/>
          <w:lang w:eastAsia="en-AU"/>
        </w:rPr>
        <w:t>hort questionnaire designed to profile less visible skills in jobs, the</w:t>
      </w:r>
      <w:r w:rsidR="00561B0A" w:rsidRPr="00DF0D56">
        <w:rPr>
          <w:rFonts w:ascii="Verdana" w:hAnsi="Verdana"/>
          <w:sz w:val="20"/>
          <w:szCs w:val="20"/>
          <w:lang w:eastAsia="en-AU"/>
        </w:rPr>
        <w:t xml:space="preserve"> “Spotlight tool”</w:t>
      </w:r>
      <w:r w:rsidR="00A35D71" w:rsidRPr="00DF0D56">
        <w:rPr>
          <w:rFonts w:ascii="Verdana" w:hAnsi="Verdana"/>
          <w:sz w:val="20"/>
          <w:szCs w:val="20"/>
          <w:lang w:eastAsia="en-AU"/>
        </w:rPr>
        <w:t>,</w:t>
      </w:r>
      <w:r w:rsidR="00561B0A" w:rsidRPr="00DF0D56">
        <w:rPr>
          <w:rFonts w:ascii="Verdana" w:hAnsi="Verdana"/>
          <w:sz w:val="20"/>
          <w:szCs w:val="20"/>
          <w:lang w:eastAsia="en-AU"/>
        </w:rPr>
        <w:t xml:space="preserve"> was used</w:t>
      </w:r>
      <w:r w:rsidR="00EC0355" w:rsidRPr="00DF0D56">
        <w:rPr>
          <w:rFonts w:ascii="Verdana" w:hAnsi="Verdana"/>
          <w:sz w:val="20"/>
          <w:szCs w:val="20"/>
          <w:lang w:eastAsia="en-AU"/>
        </w:rPr>
        <w:t xml:space="preserve"> for four of the occupations</w:t>
      </w:r>
      <w:r w:rsidR="00561B0A" w:rsidRPr="00DF0D56">
        <w:rPr>
          <w:rFonts w:ascii="Verdana" w:hAnsi="Verdana"/>
          <w:sz w:val="20"/>
          <w:szCs w:val="20"/>
          <w:lang w:eastAsia="en-AU"/>
        </w:rPr>
        <w:t>.  This tool was originally developed b</w:t>
      </w:r>
      <w:r w:rsidR="00A35D71" w:rsidRPr="00DF0D56">
        <w:rPr>
          <w:rFonts w:ascii="Verdana" w:hAnsi="Verdana"/>
          <w:sz w:val="20"/>
          <w:szCs w:val="20"/>
          <w:lang w:eastAsia="en-AU"/>
        </w:rPr>
        <w:t xml:space="preserve">y members of the research team </w:t>
      </w:r>
      <w:r w:rsidR="00561B0A" w:rsidRPr="00DF0D56">
        <w:rPr>
          <w:rFonts w:ascii="Verdana" w:hAnsi="Verdana"/>
          <w:sz w:val="20"/>
          <w:szCs w:val="20"/>
          <w:lang w:eastAsia="en-AU"/>
        </w:rPr>
        <w:t xml:space="preserve">for the New Zealand Department of Labour in 2009.  </w:t>
      </w:r>
      <w:r w:rsidR="00EC0355" w:rsidRPr="00DF0D56">
        <w:rPr>
          <w:rFonts w:ascii="Verdana" w:hAnsi="Verdana"/>
          <w:sz w:val="20"/>
          <w:szCs w:val="20"/>
          <w:lang w:eastAsia="en-AU"/>
        </w:rPr>
        <w:t>All of t</w:t>
      </w:r>
      <w:r w:rsidR="00561B0A" w:rsidRPr="00DF0D56">
        <w:rPr>
          <w:rFonts w:ascii="Verdana" w:eastAsia="Times New Roman" w:hAnsi="Verdana" w:cs="Times New Roman"/>
          <w:bCs/>
          <w:sz w:val="20"/>
          <w:szCs w:val="20"/>
          <w:lang w:eastAsia="en-AU"/>
        </w:rPr>
        <w:t xml:space="preserve">he </w:t>
      </w:r>
      <w:r w:rsidR="00A35D71" w:rsidRPr="00DF0D56">
        <w:rPr>
          <w:rFonts w:ascii="Verdana" w:eastAsia="Times New Roman" w:hAnsi="Verdana" w:cs="Times New Roman"/>
          <w:bCs/>
          <w:sz w:val="20"/>
          <w:szCs w:val="20"/>
          <w:lang w:eastAsia="en-AU"/>
        </w:rPr>
        <w:t>case studies also used</w:t>
      </w:r>
      <w:r w:rsidR="00EC0355" w:rsidRPr="00DF0D56">
        <w:rPr>
          <w:rFonts w:ascii="Verdana" w:eastAsia="Times New Roman" w:hAnsi="Verdana" w:cs="Times New Roman"/>
          <w:bCs/>
          <w:sz w:val="20"/>
          <w:szCs w:val="20"/>
          <w:lang w:eastAsia="en-AU"/>
        </w:rPr>
        <w:t xml:space="preserve"> another instrument which contained</w:t>
      </w:r>
      <w:r w:rsidR="00A35D71" w:rsidRPr="00DF0D56">
        <w:rPr>
          <w:rFonts w:ascii="Verdana" w:eastAsia="Times New Roman" w:hAnsi="Verdana" w:cs="Times New Roman"/>
          <w:bCs/>
          <w:sz w:val="20"/>
          <w:szCs w:val="20"/>
          <w:lang w:eastAsia="en-AU"/>
        </w:rPr>
        <w:t xml:space="preserve"> </w:t>
      </w:r>
      <w:r w:rsidR="00BE54E8" w:rsidRPr="00DF0D56">
        <w:rPr>
          <w:rFonts w:ascii="Verdana" w:eastAsia="Times New Roman" w:hAnsi="Verdana" w:cs="Times New Roman"/>
          <w:bCs/>
          <w:sz w:val="20"/>
          <w:szCs w:val="20"/>
          <w:lang w:eastAsia="en-AU"/>
        </w:rPr>
        <w:t>measure</w:t>
      </w:r>
      <w:r w:rsidR="00A35D71" w:rsidRPr="00DF0D56">
        <w:rPr>
          <w:rFonts w:ascii="Verdana" w:eastAsia="Times New Roman" w:hAnsi="Verdana" w:cs="Times New Roman"/>
          <w:bCs/>
          <w:sz w:val="20"/>
          <w:szCs w:val="20"/>
          <w:lang w:eastAsia="en-AU"/>
        </w:rPr>
        <w:t>s</w:t>
      </w:r>
      <w:r w:rsidR="00BE54E8" w:rsidRPr="00DF0D56">
        <w:rPr>
          <w:rFonts w:ascii="Verdana" w:eastAsia="Times New Roman" w:hAnsi="Verdana" w:cs="Times New Roman"/>
          <w:bCs/>
          <w:sz w:val="20"/>
          <w:szCs w:val="20"/>
          <w:lang w:eastAsia="en-AU"/>
        </w:rPr>
        <w:t xml:space="preserve"> </w:t>
      </w:r>
      <w:r w:rsidR="00561B0A" w:rsidRPr="00DF0D56">
        <w:rPr>
          <w:rFonts w:ascii="Verdana" w:eastAsia="Times New Roman" w:hAnsi="Verdana" w:cs="Times New Roman"/>
          <w:bCs/>
          <w:sz w:val="20"/>
          <w:szCs w:val="20"/>
          <w:lang w:eastAsia="en-AU"/>
        </w:rPr>
        <w:t xml:space="preserve">of </w:t>
      </w:r>
      <w:r w:rsidR="00A35D71" w:rsidRPr="00DF0D56">
        <w:rPr>
          <w:rFonts w:ascii="Verdana" w:eastAsia="Times New Roman" w:hAnsi="Verdana" w:cs="Times New Roman"/>
          <w:bCs/>
          <w:sz w:val="20"/>
          <w:szCs w:val="20"/>
          <w:lang w:eastAsia="en-AU"/>
        </w:rPr>
        <w:t>employability skills, other measures of skill identified from the literature, and language</w:t>
      </w:r>
      <w:r w:rsidR="00DF0D56">
        <w:rPr>
          <w:rFonts w:ascii="Verdana" w:eastAsia="Times New Roman" w:hAnsi="Verdana" w:cs="Times New Roman"/>
          <w:bCs/>
          <w:sz w:val="20"/>
          <w:szCs w:val="20"/>
          <w:lang w:eastAsia="en-AU"/>
        </w:rPr>
        <w:t>,</w:t>
      </w:r>
      <w:r w:rsidR="00A35D71" w:rsidRPr="00DF0D56">
        <w:rPr>
          <w:rFonts w:ascii="Verdana" w:eastAsia="Times New Roman" w:hAnsi="Verdana" w:cs="Times New Roman"/>
          <w:bCs/>
          <w:sz w:val="20"/>
          <w:szCs w:val="20"/>
          <w:lang w:eastAsia="en-AU"/>
        </w:rPr>
        <w:t xml:space="preserve"> literacy and numeracy skills. This </w:t>
      </w:r>
      <w:r w:rsidR="00EC0355" w:rsidRPr="00DF0D56">
        <w:rPr>
          <w:rFonts w:ascii="Verdana" w:eastAsia="Times New Roman" w:hAnsi="Verdana" w:cs="Times New Roman"/>
          <w:bCs/>
          <w:sz w:val="20"/>
          <w:szCs w:val="20"/>
          <w:lang w:eastAsia="en-AU"/>
        </w:rPr>
        <w:t xml:space="preserve">instrument </w:t>
      </w:r>
      <w:r w:rsidR="00A35D71" w:rsidRPr="00DF0D56">
        <w:rPr>
          <w:rFonts w:ascii="Verdana" w:eastAsia="Times New Roman" w:hAnsi="Verdana" w:cs="Times New Roman"/>
          <w:bCs/>
          <w:sz w:val="20"/>
          <w:szCs w:val="20"/>
          <w:lang w:eastAsia="en-AU"/>
        </w:rPr>
        <w:t xml:space="preserve">was </w:t>
      </w:r>
      <w:r w:rsidR="00BE54E8" w:rsidRPr="00DF0D56">
        <w:rPr>
          <w:rFonts w:ascii="Verdana" w:eastAsia="Times New Roman" w:hAnsi="Verdana" w:cs="Times New Roman"/>
          <w:bCs/>
          <w:sz w:val="20"/>
          <w:szCs w:val="20"/>
          <w:lang w:eastAsia="en-AU"/>
        </w:rPr>
        <w:t xml:space="preserve">developed </w:t>
      </w:r>
      <w:r w:rsidR="00A35D71" w:rsidRPr="00DF0D56">
        <w:rPr>
          <w:rFonts w:ascii="Verdana" w:eastAsia="Times New Roman" w:hAnsi="Verdana" w:cs="Times New Roman"/>
          <w:bCs/>
          <w:sz w:val="20"/>
          <w:szCs w:val="20"/>
          <w:lang w:eastAsia="en-AU"/>
        </w:rPr>
        <w:t>for</w:t>
      </w:r>
      <w:r w:rsidR="00BE54E8" w:rsidRPr="00DF0D56">
        <w:rPr>
          <w:rFonts w:ascii="Verdana" w:eastAsia="Times New Roman" w:hAnsi="Verdana" w:cs="Times New Roman"/>
          <w:bCs/>
          <w:sz w:val="20"/>
          <w:szCs w:val="20"/>
          <w:lang w:eastAsia="en-AU"/>
        </w:rPr>
        <w:t xml:space="preserve"> the “Ways of Seeing” project </w:t>
      </w:r>
      <w:r w:rsidR="00A35D71" w:rsidRPr="00DF0D56">
        <w:rPr>
          <w:rFonts w:ascii="Verdana" w:eastAsia="Times New Roman" w:hAnsi="Verdana" w:cs="Times New Roman"/>
          <w:bCs/>
          <w:sz w:val="20"/>
          <w:szCs w:val="20"/>
          <w:lang w:eastAsia="en-AU"/>
        </w:rPr>
        <w:t>(details provided below</w:t>
      </w:r>
      <w:r w:rsidR="00EC0355" w:rsidRPr="00DF0D56">
        <w:rPr>
          <w:rFonts w:ascii="Verdana" w:eastAsia="Times New Roman" w:hAnsi="Verdana" w:cs="Times New Roman"/>
          <w:bCs/>
          <w:sz w:val="20"/>
          <w:szCs w:val="20"/>
          <w:lang w:eastAsia="en-AU"/>
        </w:rPr>
        <w:t xml:space="preserve">) and extended for </w:t>
      </w:r>
      <w:r w:rsidR="00B618F2">
        <w:rPr>
          <w:rFonts w:ascii="Verdana" w:eastAsia="Times New Roman" w:hAnsi="Verdana" w:cs="Times New Roman"/>
          <w:bCs/>
          <w:sz w:val="20"/>
          <w:szCs w:val="20"/>
          <w:lang w:eastAsia="en-AU"/>
        </w:rPr>
        <w:t xml:space="preserve">use in </w:t>
      </w:r>
      <w:r w:rsidR="00EC0355" w:rsidRPr="00DF0D56">
        <w:rPr>
          <w:rFonts w:ascii="Verdana" w:eastAsia="Times New Roman" w:hAnsi="Verdana" w:cs="Times New Roman"/>
          <w:bCs/>
          <w:sz w:val="20"/>
          <w:szCs w:val="20"/>
          <w:lang w:eastAsia="en-AU"/>
        </w:rPr>
        <w:t>this project</w:t>
      </w:r>
      <w:r w:rsidR="00A35D71" w:rsidRPr="00DF0D56">
        <w:rPr>
          <w:rFonts w:ascii="Verdana" w:eastAsia="Times New Roman" w:hAnsi="Verdana" w:cs="Times New Roman"/>
          <w:bCs/>
          <w:sz w:val="20"/>
          <w:szCs w:val="20"/>
          <w:lang w:eastAsia="en-AU"/>
        </w:rPr>
        <w:t xml:space="preserve">. </w:t>
      </w:r>
    </w:p>
    <w:p w:rsidR="00BE54E8" w:rsidRPr="00DF0D56" w:rsidRDefault="00BE54E8" w:rsidP="00FF48C1">
      <w:pPr>
        <w:spacing w:after="0" w:line="240" w:lineRule="auto"/>
        <w:outlineLvl w:val="1"/>
        <w:rPr>
          <w:rFonts w:ascii="Verdana" w:eastAsia="Times New Roman" w:hAnsi="Verdana" w:cs="Times New Roman"/>
          <w:bCs/>
          <w:sz w:val="20"/>
          <w:szCs w:val="20"/>
          <w:lang w:eastAsia="en-AU"/>
        </w:rPr>
      </w:pPr>
    </w:p>
    <w:p w:rsidR="00F0724C" w:rsidRDefault="00D046F8" w:rsidP="00F0724C">
      <w:pPr>
        <w:spacing w:after="0" w:line="240" w:lineRule="auto"/>
        <w:outlineLvl w:val="1"/>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lastRenderedPageBreak/>
        <w:t>In Phase 4 Occupational Summaries were produced for each occupation from Phase 2 &amp; 3 data</w:t>
      </w:r>
      <w:r w:rsidR="00F0724C">
        <w:rPr>
          <w:rFonts w:ascii="Verdana" w:eastAsia="Times New Roman" w:hAnsi="Verdana" w:cs="Times New Roman"/>
          <w:bCs/>
          <w:sz w:val="20"/>
          <w:szCs w:val="20"/>
          <w:lang w:eastAsia="en-AU"/>
        </w:rPr>
        <w:t>.</w:t>
      </w:r>
      <w:r w:rsidR="00FB6119">
        <w:rPr>
          <w:rFonts w:ascii="Verdana" w:eastAsia="Times New Roman" w:hAnsi="Verdana" w:cs="Times New Roman"/>
          <w:bCs/>
          <w:sz w:val="20"/>
          <w:szCs w:val="20"/>
          <w:lang w:eastAsia="en-AU"/>
        </w:rPr>
        <w:t xml:space="preserve"> In Phase 5 o</w:t>
      </w:r>
      <w:r w:rsidR="00F0724C" w:rsidRPr="00DF0D56">
        <w:rPr>
          <w:rFonts w:ascii="Verdana" w:eastAsia="Times New Roman" w:hAnsi="Verdana" w:cs="Times New Roman"/>
          <w:bCs/>
          <w:sz w:val="20"/>
          <w:szCs w:val="20"/>
          <w:lang w:eastAsia="en-AU"/>
        </w:rPr>
        <w:t>ur partner Skills Councils</w:t>
      </w:r>
      <w:r w:rsidR="00F0724C">
        <w:rPr>
          <w:rFonts w:ascii="Verdana" w:eastAsia="Times New Roman" w:hAnsi="Verdana" w:cs="Times New Roman"/>
          <w:bCs/>
          <w:sz w:val="20"/>
          <w:szCs w:val="20"/>
          <w:lang w:eastAsia="en-AU"/>
        </w:rPr>
        <w:t>, as well as the Construction and Property Services Industry Skills Council,</w:t>
      </w:r>
      <w:r w:rsidR="00F0724C" w:rsidRPr="00DF0D56">
        <w:rPr>
          <w:rFonts w:ascii="Verdana" w:eastAsia="Times New Roman" w:hAnsi="Verdana" w:cs="Times New Roman"/>
          <w:bCs/>
          <w:sz w:val="20"/>
          <w:szCs w:val="20"/>
          <w:lang w:eastAsia="en-AU"/>
        </w:rPr>
        <w:t xml:space="preserve"> </w:t>
      </w:r>
      <w:r w:rsidR="00F0724C">
        <w:rPr>
          <w:rFonts w:ascii="Verdana" w:eastAsia="Times New Roman" w:hAnsi="Verdana" w:cs="Times New Roman"/>
          <w:bCs/>
          <w:sz w:val="20"/>
          <w:szCs w:val="20"/>
          <w:lang w:eastAsia="en-AU"/>
        </w:rPr>
        <w:t>organised</w:t>
      </w:r>
      <w:r w:rsidR="00F0724C" w:rsidRPr="00DF0D56">
        <w:rPr>
          <w:rFonts w:ascii="Verdana" w:eastAsia="Times New Roman" w:hAnsi="Verdana" w:cs="Times New Roman"/>
          <w:bCs/>
          <w:sz w:val="20"/>
          <w:szCs w:val="20"/>
          <w:lang w:eastAsia="en-AU"/>
        </w:rPr>
        <w:t xml:space="preserve"> forums of stakeholders in the relevant occupations </w:t>
      </w:r>
      <w:r w:rsidR="00F0724C">
        <w:rPr>
          <w:rFonts w:ascii="Verdana" w:eastAsia="Times New Roman" w:hAnsi="Verdana" w:cs="Times New Roman"/>
          <w:bCs/>
          <w:sz w:val="20"/>
          <w:szCs w:val="20"/>
          <w:lang w:eastAsia="en-AU"/>
        </w:rPr>
        <w:t xml:space="preserve">for the researchers </w:t>
      </w:r>
      <w:r w:rsidR="00F0724C" w:rsidRPr="00DF0D56">
        <w:rPr>
          <w:rFonts w:ascii="Verdana" w:eastAsia="Times New Roman" w:hAnsi="Verdana" w:cs="Times New Roman"/>
          <w:bCs/>
          <w:sz w:val="20"/>
          <w:szCs w:val="20"/>
          <w:lang w:eastAsia="en-AU"/>
        </w:rPr>
        <w:t xml:space="preserve">to present the </w:t>
      </w:r>
      <w:r>
        <w:rPr>
          <w:rFonts w:ascii="Verdana" w:eastAsia="Times New Roman" w:hAnsi="Verdana" w:cs="Times New Roman"/>
          <w:bCs/>
          <w:sz w:val="20"/>
          <w:szCs w:val="20"/>
          <w:lang w:eastAsia="en-AU"/>
        </w:rPr>
        <w:t>O</w:t>
      </w:r>
      <w:r w:rsidR="00F0724C" w:rsidRPr="00DF0D56">
        <w:rPr>
          <w:rFonts w:ascii="Verdana" w:eastAsia="Times New Roman" w:hAnsi="Verdana" w:cs="Times New Roman"/>
          <w:bCs/>
          <w:sz w:val="20"/>
          <w:szCs w:val="20"/>
          <w:lang w:eastAsia="en-AU"/>
        </w:rPr>
        <w:t>ccupation</w:t>
      </w:r>
      <w:r>
        <w:rPr>
          <w:rFonts w:ascii="Verdana" w:eastAsia="Times New Roman" w:hAnsi="Verdana" w:cs="Times New Roman"/>
          <w:bCs/>
          <w:sz w:val="20"/>
          <w:szCs w:val="20"/>
          <w:lang w:eastAsia="en-AU"/>
        </w:rPr>
        <w:t>al Summaries</w:t>
      </w:r>
      <w:r w:rsidR="00F0724C" w:rsidRPr="00DF0D56">
        <w:rPr>
          <w:rFonts w:ascii="Verdana" w:eastAsia="Times New Roman" w:hAnsi="Verdana" w:cs="Times New Roman"/>
          <w:bCs/>
          <w:sz w:val="20"/>
          <w:szCs w:val="20"/>
          <w:lang w:eastAsia="en-AU"/>
        </w:rPr>
        <w:t xml:space="preserve"> for validation and feedback.  These </w:t>
      </w:r>
      <w:r w:rsidR="00F0724C">
        <w:rPr>
          <w:rFonts w:ascii="Verdana" w:eastAsia="Times New Roman" w:hAnsi="Verdana" w:cs="Times New Roman"/>
          <w:bCs/>
          <w:sz w:val="20"/>
          <w:szCs w:val="20"/>
          <w:lang w:eastAsia="en-AU"/>
        </w:rPr>
        <w:t>forums, and a number of other follow up teleconferences and meetings took</w:t>
      </w:r>
      <w:r w:rsidR="00F0724C" w:rsidRPr="00DF0D56">
        <w:rPr>
          <w:rFonts w:ascii="Verdana" w:eastAsia="Times New Roman" w:hAnsi="Verdana" w:cs="Times New Roman"/>
          <w:bCs/>
          <w:sz w:val="20"/>
          <w:szCs w:val="20"/>
          <w:lang w:eastAsia="en-AU"/>
        </w:rPr>
        <w:t xml:space="preserve"> place in November </w:t>
      </w:r>
      <w:r w:rsidR="00F0724C">
        <w:rPr>
          <w:rFonts w:ascii="Verdana" w:eastAsia="Times New Roman" w:hAnsi="Verdana" w:cs="Times New Roman"/>
          <w:bCs/>
          <w:sz w:val="20"/>
          <w:szCs w:val="20"/>
          <w:lang w:eastAsia="en-AU"/>
        </w:rPr>
        <w:t xml:space="preserve">and December </w:t>
      </w:r>
      <w:r w:rsidR="00F0724C" w:rsidRPr="00DF0D56">
        <w:rPr>
          <w:rFonts w:ascii="Verdana" w:eastAsia="Times New Roman" w:hAnsi="Verdana" w:cs="Times New Roman"/>
          <w:bCs/>
          <w:sz w:val="20"/>
          <w:szCs w:val="20"/>
          <w:lang w:eastAsia="en-AU"/>
        </w:rPr>
        <w:t xml:space="preserve">2013. </w:t>
      </w:r>
      <w:r w:rsidR="00F0724C">
        <w:rPr>
          <w:rFonts w:ascii="Verdana" w:eastAsia="Times New Roman" w:hAnsi="Verdana" w:cs="Times New Roman"/>
          <w:bCs/>
          <w:sz w:val="20"/>
          <w:szCs w:val="20"/>
          <w:lang w:eastAsia="en-AU"/>
        </w:rPr>
        <w:t xml:space="preserve">In the early part of 2014 the research team wrote up findings from these forums and </w:t>
      </w:r>
      <w:r w:rsidR="00FB6119">
        <w:rPr>
          <w:rFonts w:ascii="Verdana" w:eastAsia="Times New Roman" w:hAnsi="Verdana" w:cs="Times New Roman"/>
          <w:bCs/>
          <w:sz w:val="20"/>
          <w:szCs w:val="20"/>
          <w:lang w:eastAsia="en-AU"/>
        </w:rPr>
        <w:t>expanded</w:t>
      </w:r>
      <w:r w:rsidR="00F0724C">
        <w:rPr>
          <w:rFonts w:ascii="Verdana" w:eastAsia="Times New Roman" w:hAnsi="Verdana" w:cs="Times New Roman"/>
          <w:bCs/>
          <w:sz w:val="20"/>
          <w:szCs w:val="20"/>
          <w:lang w:eastAsia="en-AU"/>
        </w:rPr>
        <w:t xml:space="preserve"> </w:t>
      </w:r>
      <w:r>
        <w:rPr>
          <w:rFonts w:ascii="Verdana" w:eastAsia="Times New Roman" w:hAnsi="Verdana" w:cs="Times New Roman"/>
          <w:bCs/>
          <w:sz w:val="20"/>
          <w:szCs w:val="20"/>
          <w:lang w:eastAsia="en-AU"/>
        </w:rPr>
        <w:t>the Occupational Summaries</w:t>
      </w:r>
      <w:r w:rsidR="00F0724C">
        <w:rPr>
          <w:rFonts w:ascii="Verdana" w:eastAsia="Times New Roman" w:hAnsi="Verdana" w:cs="Times New Roman"/>
          <w:bCs/>
          <w:sz w:val="20"/>
          <w:szCs w:val="20"/>
          <w:lang w:eastAsia="en-AU"/>
        </w:rPr>
        <w:t>.  Phase 6,</w:t>
      </w:r>
      <w:r w:rsidR="00F0724C" w:rsidRPr="00513543">
        <w:rPr>
          <w:rFonts w:ascii="Verdana" w:eastAsia="Times New Roman" w:hAnsi="Verdana" w:cs="Times New Roman"/>
          <w:bCs/>
          <w:sz w:val="20"/>
          <w:szCs w:val="20"/>
          <w:lang w:eastAsia="en-AU"/>
        </w:rPr>
        <w:t xml:space="preserve"> </w:t>
      </w:r>
      <w:r>
        <w:rPr>
          <w:rFonts w:ascii="Verdana" w:eastAsia="Times New Roman" w:hAnsi="Verdana" w:cs="Times New Roman"/>
          <w:bCs/>
          <w:sz w:val="20"/>
          <w:szCs w:val="20"/>
          <w:lang w:eastAsia="en-AU"/>
        </w:rPr>
        <w:t>the Training P</w:t>
      </w:r>
      <w:r w:rsidR="00F0724C">
        <w:rPr>
          <w:rFonts w:ascii="Verdana" w:eastAsia="Times New Roman" w:hAnsi="Verdana" w:cs="Times New Roman"/>
          <w:bCs/>
          <w:sz w:val="20"/>
          <w:szCs w:val="20"/>
          <w:lang w:eastAsia="en-AU"/>
        </w:rPr>
        <w:t>ackage examination stage, is almost complete. The researchers have examined the current qualifications relating to each of the occupati</w:t>
      </w:r>
      <w:r w:rsidR="00FB6119">
        <w:rPr>
          <w:rFonts w:ascii="Verdana" w:eastAsia="Times New Roman" w:hAnsi="Verdana" w:cs="Times New Roman"/>
          <w:bCs/>
          <w:sz w:val="20"/>
          <w:szCs w:val="20"/>
          <w:lang w:eastAsia="en-AU"/>
        </w:rPr>
        <w:t>ons under study and compared our</w:t>
      </w:r>
      <w:r w:rsidR="00F0724C">
        <w:rPr>
          <w:rFonts w:ascii="Verdana" w:eastAsia="Times New Roman" w:hAnsi="Verdana" w:cs="Times New Roman"/>
          <w:bCs/>
          <w:sz w:val="20"/>
          <w:szCs w:val="20"/>
          <w:lang w:eastAsia="en-AU"/>
        </w:rPr>
        <w:t xml:space="preserve"> findings about </w:t>
      </w:r>
      <w:r w:rsidR="00FB6119">
        <w:rPr>
          <w:rFonts w:ascii="Verdana" w:eastAsia="Times New Roman" w:hAnsi="Verdana" w:cs="Times New Roman"/>
          <w:bCs/>
          <w:sz w:val="20"/>
          <w:szCs w:val="20"/>
          <w:lang w:eastAsia="en-AU"/>
        </w:rPr>
        <w:t xml:space="preserve">the </w:t>
      </w:r>
      <w:r w:rsidR="00F0724C">
        <w:rPr>
          <w:rFonts w:ascii="Verdana" w:eastAsia="Times New Roman" w:hAnsi="Verdana" w:cs="Times New Roman"/>
          <w:bCs/>
          <w:sz w:val="20"/>
          <w:szCs w:val="20"/>
          <w:lang w:eastAsia="en-AU"/>
        </w:rPr>
        <w:t xml:space="preserve">skills </w:t>
      </w:r>
      <w:r w:rsidR="00FB6119">
        <w:rPr>
          <w:rFonts w:ascii="Verdana" w:eastAsia="Times New Roman" w:hAnsi="Verdana" w:cs="Times New Roman"/>
          <w:bCs/>
          <w:sz w:val="20"/>
          <w:szCs w:val="20"/>
          <w:lang w:eastAsia="en-AU"/>
        </w:rPr>
        <w:t>involved</w:t>
      </w:r>
      <w:r w:rsidR="00F0724C">
        <w:rPr>
          <w:rFonts w:ascii="Verdana" w:eastAsia="Times New Roman" w:hAnsi="Verdana" w:cs="Times New Roman"/>
          <w:bCs/>
          <w:sz w:val="20"/>
          <w:szCs w:val="20"/>
          <w:lang w:eastAsia="en-AU"/>
        </w:rPr>
        <w:t xml:space="preserve"> in those roles with the contents of those qualifications.  The </w:t>
      </w:r>
      <w:r w:rsidR="00A27C9A">
        <w:rPr>
          <w:rFonts w:ascii="Verdana" w:eastAsia="Times New Roman" w:hAnsi="Verdana" w:cs="Times New Roman"/>
          <w:bCs/>
          <w:sz w:val="20"/>
          <w:szCs w:val="20"/>
          <w:lang w:eastAsia="en-AU"/>
        </w:rPr>
        <w:t>findings from</w:t>
      </w:r>
      <w:r w:rsidR="00F0724C">
        <w:rPr>
          <w:rFonts w:ascii="Verdana" w:eastAsia="Times New Roman" w:hAnsi="Verdana" w:cs="Times New Roman"/>
          <w:bCs/>
          <w:sz w:val="20"/>
          <w:szCs w:val="20"/>
          <w:lang w:eastAsia="en-AU"/>
        </w:rPr>
        <w:t xml:space="preserve"> the </w:t>
      </w:r>
      <w:r>
        <w:rPr>
          <w:rFonts w:ascii="Verdana" w:eastAsia="Times New Roman" w:hAnsi="Verdana" w:cs="Times New Roman"/>
          <w:bCs/>
          <w:sz w:val="20"/>
          <w:szCs w:val="20"/>
          <w:lang w:eastAsia="en-AU"/>
        </w:rPr>
        <w:t>Training P</w:t>
      </w:r>
      <w:r w:rsidR="00F0724C">
        <w:rPr>
          <w:rFonts w:ascii="Verdana" w:eastAsia="Times New Roman" w:hAnsi="Verdana" w:cs="Times New Roman"/>
          <w:bCs/>
          <w:sz w:val="20"/>
          <w:szCs w:val="20"/>
          <w:lang w:eastAsia="en-AU"/>
        </w:rPr>
        <w:t>ackage examinations w</w:t>
      </w:r>
      <w:r w:rsidR="00A27C9A">
        <w:rPr>
          <w:rFonts w:ascii="Verdana" w:eastAsia="Times New Roman" w:hAnsi="Verdana" w:cs="Times New Roman"/>
          <w:bCs/>
          <w:sz w:val="20"/>
          <w:szCs w:val="20"/>
          <w:lang w:eastAsia="en-AU"/>
        </w:rPr>
        <w:t>ere</w:t>
      </w:r>
      <w:r w:rsidR="00F0724C">
        <w:rPr>
          <w:rFonts w:ascii="Verdana" w:eastAsia="Times New Roman" w:hAnsi="Verdana" w:cs="Times New Roman"/>
          <w:bCs/>
          <w:sz w:val="20"/>
          <w:szCs w:val="20"/>
          <w:lang w:eastAsia="en-AU"/>
        </w:rPr>
        <w:t xml:space="preserve"> </w:t>
      </w:r>
      <w:r w:rsidR="00A27C9A">
        <w:rPr>
          <w:rFonts w:ascii="Verdana" w:eastAsia="Times New Roman" w:hAnsi="Verdana" w:cs="Times New Roman"/>
          <w:bCs/>
          <w:sz w:val="20"/>
          <w:szCs w:val="20"/>
          <w:lang w:eastAsia="en-AU"/>
        </w:rPr>
        <w:t>presented to</w:t>
      </w:r>
      <w:r w:rsidR="00F0724C">
        <w:rPr>
          <w:rFonts w:ascii="Verdana" w:eastAsia="Times New Roman" w:hAnsi="Verdana" w:cs="Times New Roman"/>
          <w:bCs/>
          <w:sz w:val="20"/>
          <w:szCs w:val="20"/>
          <w:lang w:eastAsia="en-AU"/>
        </w:rPr>
        <w:t xml:space="preserve"> the</w:t>
      </w:r>
      <w:r w:rsidR="00A27C9A">
        <w:rPr>
          <w:rFonts w:ascii="Verdana" w:eastAsia="Times New Roman" w:hAnsi="Verdana" w:cs="Times New Roman"/>
          <w:bCs/>
          <w:sz w:val="20"/>
          <w:szCs w:val="20"/>
          <w:lang w:eastAsia="en-AU"/>
        </w:rPr>
        <w:t xml:space="preserve"> relevant</w:t>
      </w:r>
      <w:r w:rsidR="00F0724C">
        <w:rPr>
          <w:rFonts w:ascii="Verdana" w:eastAsia="Times New Roman" w:hAnsi="Verdana" w:cs="Times New Roman"/>
          <w:bCs/>
          <w:sz w:val="20"/>
          <w:szCs w:val="20"/>
          <w:lang w:eastAsia="en-AU"/>
        </w:rPr>
        <w:t xml:space="preserve"> Industry Skills Councils.  </w:t>
      </w:r>
    </w:p>
    <w:p w:rsidR="00A27C9A" w:rsidRDefault="00A27C9A" w:rsidP="00F0724C">
      <w:pPr>
        <w:spacing w:after="0" w:line="240" w:lineRule="auto"/>
        <w:outlineLvl w:val="1"/>
        <w:rPr>
          <w:rFonts w:ascii="Verdana" w:eastAsia="Times New Roman" w:hAnsi="Verdana" w:cs="Times New Roman"/>
          <w:bCs/>
          <w:sz w:val="20"/>
          <w:szCs w:val="20"/>
          <w:lang w:eastAsia="en-AU"/>
        </w:rPr>
      </w:pPr>
    </w:p>
    <w:p w:rsidR="00A27C9A" w:rsidRPr="00DF0D56" w:rsidRDefault="00A27C9A" w:rsidP="00F0724C">
      <w:pPr>
        <w:spacing w:after="0" w:line="240" w:lineRule="auto"/>
        <w:outlineLvl w:val="1"/>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 xml:space="preserve">The last phase of the project is now underway and this involves presenting the findings from the project as a whole to high level policy experts and key industry stakeholders.  The findings will also be provided to the project’s international reference group.  </w:t>
      </w:r>
    </w:p>
    <w:p w:rsidR="00CB12DC" w:rsidRPr="00A27C9A" w:rsidRDefault="00CB12DC" w:rsidP="00FF48C1">
      <w:pPr>
        <w:spacing w:after="0" w:line="240" w:lineRule="auto"/>
        <w:outlineLvl w:val="1"/>
        <w:rPr>
          <w:rFonts w:ascii="Verdana" w:eastAsia="Times New Roman" w:hAnsi="Verdana" w:cs="Times New Roman"/>
          <w:bCs/>
          <w:sz w:val="16"/>
          <w:szCs w:val="16"/>
          <w:lang w:eastAsia="en-AU"/>
        </w:rPr>
      </w:pPr>
    </w:p>
    <w:p w:rsidR="000734ED" w:rsidRPr="00DF0D56" w:rsidRDefault="00EC0355" w:rsidP="00FF48C1">
      <w:pPr>
        <w:spacing w:after="0" w:line="240" w:lineRule="auto"/>
        <w:outlineLvl w:val="1"/>
        <w:rPr>
          <w:rFonts w:ascii="Verdana" w:eastAsia="Times New Roman" w:hAnsi="Verdana" w:cs="Times New Roman"/>
          <w:b/>
          <w:bCs/>
          <w:sz w:val="20"/>
          <w:szCs w:val="20"/>
          <w:lang w:eastAsia="en-AU"/>
        </w:rPr>
      </w:pPr>
      <w:r w:rsidRPr="00DF0D56">
        <w:rPr>
          <w:rFonts w:ascii="Verdana" w:eastAsia="Times New Roman" w:hAnsi="Verdana" w:cs="Times New Roman"/>
          <w:b/>
          <w:bCs/>
          <w:sz w:val="20"/>
          <w:szCs w:val="20"/>
          <w:lang w:eastAsia="en-AU"/>
        </w:rPr>
        <w:t>Project f</w:t>
      </w:r>
      <w:r w:rsidR="000734ED" w:rsidRPr="00DF0D56">
        <w:rPr>
          <w:rFonts w:ascii="Verdana" w:eastAsia="Times New Roman" w:hAnsi="Verdana" w:cs="Times New Roman"/>
          <w:b/>
          <w:bCs/>
          <w:sz w:val="20"/>
          <w:szCs w:val="20"/>
          <w:lang w:eastAsia="en-AU"/>
        </w:rPr>
        <w:t>indings</w:t>
      </w:r>
      <w:r w:rsidR="00561B0A" w:rsidRPr="00DF0D56">
        <w:rPr>
          <w:rFonts w:ascii="Verdana" w:eastAsia="Times New Roman" w:hAnsi="Verdana" w:cs="Times New Roman"/>
          <w:b/>
          <w:bCs/>
          <w:sz w:val="20"/>
          <w:szCs w:val="20"/>
          <w:lang w:eastAsia="en-AU"/>
        </w:rPr>
        <w:t xml:space="preserve"> so far</w:t>
      </w:r>
    </w:p>
    <w:p w:rsidR="00561B0A" w:rsidRPr="00A27C9A" w:rsidRDefault="00561B0A" w:rsidP="00FF48C1">
      <w:pPr>
        <w:spacing w:after="0" w:line="240" w:lineRule="auto"/>
        <w:outlineLvl w:val="1"/>
        <w:rPr>
          <w:rFonts w:ascii="Verdana" w:eastAsia="Times New Roman" w:hAnsi="Verdana" w:cs="Times New Roman"/>
          <w:b/>
          <w:bCs/>
          <w:sz w:val="16"/>
          <w:szCs w:val="16"/>
          <w:lang w:eastAsia="en-AU"/>
        </w:rPr>
      </w:pPr>
    </w:p>
    <w:p w:rsidR="00EC0355" w:rsidRPr="00DF0D56" w:rsidRDefault="00EC0355" w:rsidP="00EC0355">
      <w:pPr>
        <w:spacing w:before="120" w:after="120" w:line="240" w:lineRule="auto"/>
        <w:rPr>
          <w:rFonts w:ascii="Verdana" w:hAnsi="Verdana"/>
          <w:b/>
          <w:bCs/>
          <w:sz w:val="20"/>
          <w:szCs w:val="20"/>
          <w:lang w:eastAsia="en-AU"/>
        </w:rPr>
      </w:pPr>
      <w:r w:rsidRPr="00DF0D56">
        <w:rPr>
          <w:rFonts w:ascii="Verdana" w:hAnsi="Verdana"/>
          <w:b/>
          <w:bCs/>
          <w:sz w:val="20"/>
          <w:szCs w:val="20"/>
          <w:lang w:eastAsia="en-AU"/>
        </w:rPr>
        <w:t>Phase 1</w:t>
      </w:r>
    </w:p>
    <w:p w:rsidR="00706D0B" w:rsidRPr="00F0724C" w:rsidRDefault="00EC0355" w:rsidP="00EC0355">
      <w:pPr>
        <w:spacing w:before="120" w:after="120" w:line="240" w:lineRule="auto"/>
        <w:rPr>
          <w:rFonts w:ascii="Verdana" w:hAnsi="Verdana"/>
          <w:sz w:val="20"/>
          <w:szCs w:val="20"/>
          <w:lang w:eastAsia="en-AU"/>
        </w:rPr>
      </w:pPr>
      <w:r w:rsidRPr="00DF0D56">
        <w:rPr>
          <w:rFonts w:ascii="Verdana" w:hAnsi="Verdana"/>
          <w:sz w:val="20"/>
          <w:szCs w:val="20"/>
          <w:lang w:eastAsia="en-AU"/>
        </w:rPr>
        <w:t xml:space="preserve">The stakeholder interviewees believed that perceptions of skill are connected to education, training and </w:t>
      </w:r>
      <w:r w:rsidR="00B21B42">
        <w:rPr>
          <w:rFonts w:ascii="Verdana" w:hAnsi="Verdana"/>
          <w:sz w:val="20"/>
          <w:szCs w:val="20"/>
          <w:lang w:eastAsia="en-AU"/>
        </w:rPr>
        <w:t xml:space="preserve">qualifications and pay rates. </w:t>
      </w:r>
      <w:r w:rsidRPr="00DF0D56">
        <w:rPr>
          <w:rFonts w:ascii="Verdana" w:hAnsi="Verdana"/>
          <w:sz w:val="20"/>
          <w:szCs w:val="20"/>
          <w:lang w:eastAsia="en-AU"/>
        </w:rPr>
        <w:t xml:space="preserve"> The complexity of a task and the length of time taken to become proficient in a role were also seen </w:t>
      </w:r>
      <w:r w:rsidR="00B21B42">
        <w:rPr>
          <w:rFonts w:ascii="Verdana" w:hAnsi="Verdana"/>
          <w:sz w:val="20"/>
          <w:szCs w:val="20"/>
          <w:lang w:eastAsia="en-AU"/>
        </w:rPr>
        <w:t xml:space="preserve">as important measures of skill. </w:t>
      </w:r>
      <w:r w:rsidRPr="00DF0D56">
        <w:rPr>
          <w:rFonts w:ascii="Verdana" w:hAnsi="Verdana"/>
          <w:sz w:val="20"/>
          <w:szCs w:val="20"/>
          <w:lang w:eastAsia="en-AU"/>
        </w:rPr>
        <w:t xml:space="preserve"> It was a commonly held view that the key to improving perceptions of skill was t</w:t>
      </w:r>
      <w:r w:rsidR="00DF0D56">
        <w:rPr>
          <w:rFonts w:ascii="Verdana" w:hAnsi="Verdana"/>
          <w:sz w:val="20"/>
          <w:szCs w:val="20"/>
          <w:lang w:eastAsia="en-AU"/>
        </w:rPr>
        <w:t>hrough</w:t>
      </w:r>
      <w:r w:rsidRPr="00DF0D56">
        <w:rPr>
          <w:rFonts w:ascii="Verdana" w:hAnsi="Verdana"/>
          <w:sz w:val="20"/>
          <w:szCs w:val="20"/>
          <w:lang w:eastAsia="en-AU"/>
        </w:rPr>
        <w:t xml:space="preserve"> official recognition – either through adding certification requirements to work in the role, or through a national body recogn</w:t>
      </w:r>
      <w:r w:rsidR="00B21B42">
        <w:rPr>
          <w:rFonts w:ascii="Verdana" w:hAnsi="Verdana"/>
          <w:sz w:val="20"/>
          <w:szCs w:val="20"/>
          <w:lang w:eastAsia="en-AU"/>
        </w:rPr>
        <w:t xml:space="preserve">ising the job as being skilled. </w:t>
      </w:r>
      <w:r w:rsidRPr="00DF0D56">
        <w:rPr>
          <w:rFonts w:ascii="Verdana" w:hAnsi="Verdana"/>
          <w:sz w:val="20"/>
          <w:szCs w:val="20"/>
          <w:lang w:eastAsia="en-AU"/>
        </w:rPr>
        <w:t xml:space="preserve"> Official recognition certainly impact</w:t>
      </w:r>
      <w:r w:rsidR="00B21B42">
        <w:rPr>
          <w:rFonts w:ascii="Verdana" w:hAnsi="Verdana"/>
          <w:sz w:val="20"/>
          <w:szCs w:val="20"/>
          <w:lang w:eastAsia="en-AU"/>
        </w:rPr>
        <w:t xml:space="preserve">s funding and migration policy. </w:t>
      </w:r>
      <w:r w:rsidRPr="00DF0D56">
        <w:rPr>
          <w:rFonts w:ascii="Verdana" w:hAnsi="Verdana"/>
          <w:sz w:val="20"/>
          <w:szCs w:val="20"/>
          <w:lang w:eastAsia="en-AU"/>
        </w:rPr>
        <w:t xml:space="preserve"> Training that is required to work in an occupation is seen as more “worthy” of funding because</w:t>
      </w:r>
      <w:r w:rsidR="00B21B42">
        <w:rPr>
          <w:rFonts w:ascii="Verdana" w:hAnsi="Verdana"/>
          <w:sz w:val="20"/>
          <w:szCs w:val="20"/>
          <w:lang w:eastAsia="en-AU"/>
        </w:rPr>
        <w:t xml:space="preserve"> job outcomes are more visible. </w:t>
      </w:r>
      <w:r w:rsidRPr="00DF0D56">
        <w:rPr>
          <w:rFonts w:ascii="Verdana" w:hAnsi="Verdana"/>
          <w:sz w:val="20"/>
          <w:szCs w:val="20"/>
          <w:lang w:eastAsia="en-AU"/>
        </w:rPr>
        <w:t xml:space="preserve"> A lack of recognition of “soft skills” leads to their exclusion from formal training</w:t>
      </w:r>
      <w:r w:rsidR="00DF0D56">
        <w:rPr>
          <w:rFonts w:ascii="Verdana" w:hAnsi="Verdana"/>
          <w:sz w:val="20"/>
          <w:szCs w:val="20"/>
          <w:lang w:eastAsia="en-AU"/>
        </w:rPr>
        <w:t>,</w:t>
      </w:r>
      <w:r w:rsidRPr="00DF0D56">
        <w:rPr>
          <w:rFonts w:ascii="Verdana" w:hAnsi="Verdana"/>
          <w:sz w:val="20"/>
          <w:szCs w:val="20"/>
          <w:lang w:eastAsia="en-AU"/>
        </w:rPr>
        <w:t xml:space="preserve"> and employers are </w:t>
      </w:r>
      <w:r w:rsidR="00DF0D56">
        <w:rPr>
          <w:rFonts w:ascii="Verdana" w:hAnsi="Verdana"/>
          <w:sz w:val="20"/>
          <w:szCs w:val="20"/>
          <w:lang w:eastAsia="en-AU"/>
        </w:rPr>
        <w:t xml:space="preserve">generally </w:t>
      </w:r>
      <w:r w:rsidRPr="00DF0D56">
        <w:rPr>
          <w:rFonts w:ascii="Verdana" w:hAnsi="Verdana"/>
          <w:sz w:val="20"/>
          <w:szCs w:val="20"/>
          <w:lang w:eastAsia="en-AU"/>
        </w:rPr>
        <w:t>expected to deliver training on the job to deve</w:t>
      </w:r>
      <w:r w:rsidR="00B21B42">
        <w:rPr>
          <w:rFonts w:ascii="Verdana" w:hAnsi="Verdana"/>
          <w:sz w:val="20"/>
          <w:szCs w:val="20"/>
          <w:lang w:eastAsia="en-AU"/>
        </w:rPr>
        <w:t xml:space="preserve">lop these skills. </w:t>
      </w:r>
      <w:r w:rsidRPr="00DF0D56">
        <w:rPr>
          <w:rFonts w:ascii="Verdana" w:hAnsi="Verdana"/>
          <w:sz w:val="20"/>
          <w:szCs w:val="20"/>
          <w:lang w:eastAsia="en-AU"/>
        </w:rPr>
        <w:t xml:space="preserve"> A job being perceived as low-skilled also leads to issues around social status, self-esteem,</w:t>
      </w:r>
      <w:r w:rsidR="00DF0D56">
        <w:rPr>
          <w:rFonts w:ascii="Verdana" w:hAnsi="Verdana"/>
          <w:sz w:val="20"/>
          <w:szCs w:val="20"/>
          <w:lang w:eastAsia="en-AU"/>
        </w:rPr>
        <w:t xml:space="preserve"> pay distortions,</w:t>
      </w:r>
      <w:r w:rsidRPr="00DF0D56">
        <w:rPr>
          <w:rFonts w:ascii="Verdana" w:hAnsi="Verdana"/>
          <w:sz w:val="20"/>
          <w:szCs w:val="20"/>
          <w:lang w:eastAsia="en-AU"/>
        </w:rPr>
        <w:t xml:space="preserve"> </w:t>
      </w:r>
      <w:r w:rsidR="00DF0D56">
        <w:rPr>
          <w:rFonts w:ascii="Verdana" w:hAnsi="Verdana"/>
          <w:sz w:val="20"/>
          <w:szCs w:val="20"/>
          <w:lang w:eastAsia="en-AU"/>
        </w:rPr>
        <w:t xml:space="preserve">and </w:t>
      </w:r>
      <w:r w:rsidRPr="00DF0D56">
        <w:rPr>
          <w:rFonts w:ascii="Verdana" w:hAnsi="Verdana"/>
          <w:sz w:val="20"/>
          <w:szCs w:val="20"/>
          <w:lang w:eastAsia="en-AU"/>
        </w:rPr>
        <w:t>attraction and retention</w:t>
      </w:r>
      <w:r w:rsidR="00DF0D56">
        <w:rPr>
          <w:rFonts w:ascii="Verdana" w:hAnsi="Verdana"/>
          <w:sz w:val="20"/>
          <w:szCs w:val="20"/>
          <w:lang w:eastAsia="en-AU"/>
        </w:rPr>
        <w:t xml:space="preserve"> of labour.</w:t>
      </w:r>
      <w:r w:rsidRPr="00DF0D56">
        <w:rPr>
          <w:rFonts w:ascii="Verdana" w:hAnsi="Verdana"/>
          <w:sz w:val="20"/>
          <w:szCs w:val="20"/>
          <w:lang w:eastAsia="en-AU"/>
        </w:rPr>
        <w:t xml:space="preserve"> In general nearly all stak</w:t>
      </w:r>
      <w:r w:rsidR="00587BB9" w:rsidRPr="00DF0D56">
        <w:rPr>
          <w:rFonts w:ascii="Verdana" w:hAnsi="Verdana"/>
          <w:sz w:val="20"/>
          <w:szCs w:val="20"/>
          <w:lang w:eastAsia="en-AU"/>
        </w:rPr>
        <w:t>e</w:t>
      </w:r>
      <w:r w:rsidRPr="00DF0D56">
        <w:rPr>
          <w:rFonts w:ascii="Verdana" w:hAnsi="Verdana"/>
          <w:sz w:val="20"/>
          <w:szCs w:val="20"/>
          <w:lang w:eastAsia="en-AU"/>
        </w:rPr>
        <w:t>holders commented that all jobs were skilled to some extent.</w:t>
      </w:r>
    </w:p>
    <w:p w:rsidR="00EC0355" w:rsidRPr="00DF0D56" w:rsidRDefault="00EC0355" w:rsidP="00EC0355">
      <w:pPr>
        <w:spacing w:before="120" w:after="120" w:line="240" w:lineRule="auto"/>
        <w:rPr>
          <w:rFonts w:ascii="Verdana" w:hAnsi="Verdana"/>
          <w:b/>
          <w:bCs/>
          <w:sz w:val="20"/>
          <w:szCs w:val="20"/>
          <w:lang w:eastAsia="en-AU"/>
        </w:rPr>
      </w:pPr>
      <w:r w:rsidRPr="00DF0D56">
        <w:rPr>
          <w:rFonts w:ascii="Verdana" w:hAnsi="Verdana"/>
          <w:b/>
          <w:bCs/>
          <w:sz w:val="20"/>
          <w:szCs w:val="20"/>
          <w:lang w:eastAsia="en-AU"/>
        </w:rPr>
        <w:t>Phase 2</w:t>
      </w:r>
    </w:p>
    <w:p w:rsidR="00B21B42" w:rsidRPr="00C53ABC" w:rsidRDefault="00EC0355" w:rsidP="00EC0355">
      <w:pPr>
        <w:spacing w:before="120" w:after="120" w:line="240" w:lineRule="auto"/>
        <w:rPr>
          <w:rFonts w:ascii="Verdana" w:hAnsi="Verdana"/>
          <w:sz w:val="20"/>
          <w:szCs w:val="20"/>
          <w:lang w:eastAsia="en-AU"/>
        </w:rPr>
      </w:pPr>
      <w:r w:rsidRPr="00C53ABC">
        <w:rPr>
          <w:rFonts w:ascii="Verdana" w:hAnsi="Verdana"/>
          <w:sz w:val="20"/>
          <w:szCs w:val="20"/>
          <w:lang w:eastAsia="en-AU"/>
        </w:rPr>
        <w:t>The findings from the Phase 2 interviews supporte</w:t>
      </w:r>
      <w:r w:rsidR="00B21B42" w:rsidRPr="00C53ABC">
        <w:rPr>
          <w:rFonts w:ascii="Verdana" w:hAnsi="Verdana"/>
          <w:sz w:val="20"/>
          <w:szCs w:val="20"/>
          <w:lang w:eastAsia="en-AU"/>
        </w:rPr>
        <w:t>d many of the Phase 1 findings.</w:t>
      </w:r>
      <w:r w:rsidRPr="00C53ABC">
        <w:rPr>
          <w:rFonts w:ascii="Verdana" w:hAnsi="Verdana"/>
          <w:sz w:val="20"/>
          <w:szCs w:val="20"/>
          <w:lang w:eastAsia="en-AU"/>
        </w:rPr>
        <w:t xml:space="preserve"> </w:t>
      </w:r>
      <w:r w:rsidR="00B21B42" w:rsidRPr="00C53ABC">
        <w:rPr>
          <w:rFonts w:ascii="Verdana" w:hAnsi="Verdana"/>
          <w:sz w:val="20"/>
          <w:szCs w:val="20"/>
          <w:lang w:eastAsia="en-AU"/>
        </w:rPr>
        <w:t xml:space="preserve"> </w:t>
      </w:r>
      <w:r w:rsidRPr="00C53ABC">
        <w:rPr>
          <w:rFonts w:ascii="Verdana" w:hAnsi="Verdana"/>
          <w:sz w:val="20"/>
          <w:szCs w:val="20"/>
          <w:lang w:eastAsia="en-AU"/>
        </w:rPr>
        <w:t>Interviewees in several of the occupations, such as concret</w:t>
      </w:r>
      <w:r w:rsidR="00DF0D56" w:rsidRPr="00C53ABC">
        <w:rPr>
          <w:rFonts w:ascii="Verdana" w:hAnsi="Verdana"/>
          <w:sz w:val="20"/>
          <w:szCs w:val="20"/>
          <w:lang w:eastAsia="en-AU"/>
        </w:rPr>
        <w:t>e manufacture</w:t>
      </w:r>
      <w:r w:rsidR="00B21B42" w:rsidRPr="00C53ABC">
        <w:rPr>
          <w:rFonts w:ascii="Verdana" w:hAnsi="Verdana"/>
          <w:sz w:val="20"/>
          <w:szCs w:val="20"/>
          <w:lang w:eastAsia="en-AU"/>
        </w:rPr>
        <w:t>r,</w:t>
      </w:r>
      <w:r w:rsidRPr="00C53ABC">
        <w:rPr>
          <w:rFonts w:ascii="Verdana" w:hAnsi="Verdana"/>
          <w:sz w:val="20"/>
          <w:szCs w:val="20"/>
          <w:lang w:eastAsia="en-AU"/>
        </w:rPr>
        <w:t xml:space="preserve"> fitting and machining,</w:t>
      </w:r>
      <w:r w:rsidR="00B21B42" w:rsidRPr="00C53ABC">
        <w:rPr>
          <w:rFonts w:ascii="Verdana" w:hAnsi="Verdana"/>
          <w:sz w:val="20"/>
          <w:szCs w:val="20"/>
          <w:lang w:eastAsia="en-AU"/>
        </w:rPr>
        <w:t xml:space="preserve"> sewing machinist, and cleaner</w:t>
      </w:r>
      <w:r w:rsidRPr="00C53ABC">
        <w:rPr>
          <w:rFonts w:ascii="Verdana" w:hAnsi="Verdana"/>
          <w:sz w:val="20"/>
          <w:szCs w:val="20"/>
          <w:lang w:eastAsia="en-AU"/>
        </w:rPr>
        <w:t xml:space="preserve"> thought that the low status of the role and working conditions, and perceived lack of career progression</w:t>
      </w:r>
      <w:r w:rsidR="00DF0D56" w:rsidRPr="00C53ABC">
        <w:rPr>
          <w:rFonts w:ascii="Verdana" w:hAnsi="Verdana"/>
          <w:sz w:val="20"/>
          <w:szCs w:val="20"/>
          <w:lang w:eastAsia="en-AU"/>
        </w:rPr>
        <w:t>,</w:t>
      </w:r>
      <w:r w:rsidRPr="00C53ABC">
        <w:rPr>
          <w:rFonts w:ascii="Verdana" w:hAnsi="Verdana"/>
          <w:sz w:val="20"/>
          <w:szCs w:val="20"/>
          <w:lang w:eastAsia="en-AU"/>
        </w:rPr>
        <w:t xml:space="preserve"> meant that </w:t>
      </w:r>
      <w:r w:rsidR="00052DE5" w:rsidRPr="00C53ABC">
        <w:rPr>
          <w:rFonts w:ascii="Verdana" w:hAnsi="Verdana"/>
          <w:sz w:val="20"/>
          <w:szCs w:val="20"/>
          <w:lang w:eastAsia="en-AU"/>
        </w:rPr>
        <w:t>they were</w:t>
      </w:r>
      <w:r w:rsidRPr="00C53ABC">
        <w:rPr>
          <w:rFonts w:ascii="Verdana" w:hAnsi="Verdana"/>
          <w:sz w:val="20"/>
          <w:szCs w:val="20"/>
          <w:lang w:eastAsia="en-AU"/>
        </w:rPr>
        <w:t xml:space="preserve"> not attractive job</w:t>
      </w:r>
      <w:r w:rsidR="00052DE5" w:rsidRPr="00C53ABC">
        <w:rPr>
          <w:rFonts w:ascii="Verdana" w:hAnsi="Verdana"/>
          <w:sz w:val="20"/>
          <w:szCs w:val="20"/>
          <w:lang w:eastAsia="en-AU"/>
        </w:rPr>
        <w:t>s</w:t>
      </w:r>
      <w:r w:rsidR="00B21B42" w:rsidRPr="00C53ABC">
        <w:rPr>
          <w:rFonts w:ascii="Verdana" w:hAnsi="Verdana"/>
          <w:sz w:val="20"/>
          <w:szCs w:val="20"/>
          <w:lang w:eastAsia="en-AU"/>
        </w:rPr>
        <w:t xml:space="preserve"> for school-leavers. </w:t>
      </w:r>
      <w:r w:rsidRPr="00C53ABC">
        <w:rPr>
          <w:rFonts w:ascii="Verdana" w:hAnsi="Verdana"/>
          <w:sz w:val="20"/>
          <w:szCs w:val="20"/>
          <w:lang w:eastAsia="en-AU"/>
        </w:rPr>
        <w:t xml:space="preserve"> Several thought that a lack of licencing or qualification requirements for </w:t>
      </w:r>
      <w:r w:rsidR="00052DE5" w:rsidRPr="00C53ABC">
        <w:rPr>
          <w:rFonts w:ascii="Verdana" w:hAnsi="Verdana"/>
          <w:sz w:val="20"/>
          <w:szCs w:val="20"/>
          <w:lang w:eastAsia="en-AU"/>
        </w:rPr>
        <w:t xml:space="preserve">some </w:t>
      </w:r>
      <w:r w:rsidRPr="00C53ABC">
        <w:rPr>
          <w:rFonts w:ascii="Verdana" w:hAnsi="Verdana"/>
          <w:sz w:val="20"/>
          <w:szCs w:val="20"/>
          <w:lang w:eastAsia="en-AU"/>
        </w:rPr>
        <w:t>occupations meant that they were viewed as less skilled than other similar roles that did requi</w:t>
      </w:r>
      <w:r w:rsidR="00B618F2">
        <w:rPr>
          <w:rFonts w:ascii="Verdana" w:hAnsi="Verdana"/>
          <w:sz w:val="20"/>
          <w:szCs w:val="20"/>
          <w:lang w:eastAsia="en-AU"/>
        </w:rPr>
        <w:t>re</w:t>
      </w:r>
      <w:r w:rsidR="00B21B42" w:rsidRPr="00C53ABC">
        <w:rPr>
          <w:rFonts w:ascii="Verdana" w:hAnsi="Verdana"/>
          <w:sz w:val="20"/>
          <w:szCs w:val="20"/>
          <w:lang w:eastAsia="en-AU"/>
        </w:rPr>
        <w:t xml:space="preserve"> that kind of certification. </w:t>
      </w:r>
      <w:r w:rsidRPr="00C53ABC">
        <w:rPr>
          <w:rFonts w:ascii="Verdana" w:hAnsi="Verdana"/>
          <w:sz w:val="20"/>
          <w:szCs w:val="20"/>
          <w:lang w:eastAsia="en-AU"/>
        </w:rPr>
        <w:t xml:space="preserve"> </w:t>
      </w:r>
      <w:r w:rsidR="00C53ABC" w:rsidRPr="00C53ABC">
        <w:rPr>
          <w:rFonts w:ascii="Verdana" w:hAnsi="Verdana"/>
          <w:sz w:val="20"/>
          <w:szCs w:val="20"/>
          <w:lang w:eastAsia="en-AU"/>
        </w:rPr>
        <w:t xml:space="preserve">Retail sales assistant was a good example of this; </w:t>
      </w:r>
      <w:r w:rsidR="00C53ABC">
        <w:rPr>
          <w:rFonts w:ascii="Verdana" w:hAnsi="Verdana"/>
          <w:sz w:val="20"/>
          <w:szCs w:val="20"/>
          <w:lang w:eastAsia="en-AU"/>
        </w:rPr>
        <w:t>employers did not generally require applicants to have a qualification</w:t>
      </w:r>
      <w:r w:rsidR="00730F8D">
        <w:rPr>
          <w:rFonts w:ascii="Verdana" w:hAnsi="Verdana"/>
          <w:sz w:val="20"/>
          <w:szCs w:val="20"/>
          <w:lang w:eastAsia="en-AU"/>
        </w:rPr>
        <w:t>,</w:t>
      </w:r>
      <w:r w:rsidR="00C53ABC">
        <w:rPr>
          <w:rFonts w:ascii="Verdana" w:hAnsi="Verdana"/>
          <w:sz w:val="20"/>
          <w:szCs w:val="20"/>
          <w:lang w:eastAsia="en-AU"/>
        </w:rPr>
        <w:t xml:space="preserve"> yet the job </w:t>
      </w:r>
      <w:r w:rsidR="00C53ABC" w:rsidRPr="00C53ABC">
        <w:rPr>
          <w:rFonts w:ascii="Verdana" w:hAnsi="Verdana"/>
          <w:sz w:val="20"/>
          <w:szCs w:val="20"/>
          <w:lang w:eastAsia="en-AU"/>
        </w:rPr>
        <w:t xml:space="preserve">was highly pressured and required good product knowledge as well as strong selling skills. </w:t>
      </w:r>
      <w:r w:rsidR="00C53ABC">
        <w:rPr>
          <w:rFonts w:ascii="Verdana" w:hAnsi="Verdana"/>
          <w:sz w:val="20"/>
          <w:szCs w:val="20"/>
          <w:lang w:eastAsia="en-AU"/>
        </w:rPr>
        <w:t xml:space="preserve">More employer requirement for, and reliance upon, </w:t>
      </w:r>
      <w:r w:rsidRPr="00C53ABC">
        <w:rPr>
          <w:rFonts w:ascii="Verdana" w:hAnsi="Verdana"/>
          <w:sz w:val="20"/>
          <w:szCs w:val="20"/>
          <w:lang w:eastAsia="en-AU"/>
        </w:rPr>
        <w:t>qualifications was seen as a good way to improve the public perception or status of these occupations.</w:t>
      </w:r>
      <w:r w:rsidR="00DF0D56" w:rsidRPr="00C53ABC">
        <w:rPr>
          <w:rFonts w:ascii="Verdana" w:hAnsi="Verdana"/>
          <w:sz w:val="20"/>
          <w:szCs w:val="20"/>
          <w:lang w:eastAsia="en-AU"/>
        </w:rPr>
        <w:t xml:space="preserve"> </w:t>
      </w:r>
      <w:r w:rsidR="00C53ABC">
        <w:rPr>
          <w:rFonts w:ascii="Verdana" w:hAnsi="Verdana"/>
          <w:sz w:val="20"/>
          <w:szCs w:val="20"/>
          <w:lang w:eastAsia="en-AU"/>
        </w:rPr>
        <w:t xml:space="preserve">However, it was also the case that </w:t>
      </w:r>
      <w:r w:rsidR="00730F8D">
        <w:rPr>
          <w:rFonts w:ascii="Verdana" w:hAnsi="Verdana"/>
          <w:sz w:val="20"/>
          <w:szCs w:val="20"/>
          <w:lang w:eastAsia="en-AU"/>
        </w:rPr>
        <w:t xml:space="preserve">poor quality provision of qualifications by low quality RTOs affected public perceptions of the jobs. </w:t>
      </w:r>
      <w:r w:rsidR="00C53ABC" w:rsidRPr="00C53ABC">
        <w:rPr>
          <w:rFonts w:ascii="Verdana" w:hAnsi="Verdana"/>
          <w:sz w:val="20"/>
          <w:szCs w:val="20"/>
          <w:lang w:eastAsia="en-AU"/>
        </w:rPr>
        <w:t>Other jobs</w:t>
      </w:r>
      <w:r w:rsidR="00C53ABC">
        <w:rPr>
          <w:rFonts w:ascii="Verdana" w:hAnsi="Verdana"/>
          <w:sz w:val="20"/>
          <w:szCs w:val="20"/>
          <w:lang w:eastAsia="en-AU"/>
        </w:rPr>
        <w:t>,</w:t>
      </w:r>
      <w:r w:rsidR="00C53ABC" w:rsidRPr="00C53ABC">
        <w:rPr>
          <w:rFonts w:ascii="Verdana" w:hAnsi="Verdana"/>
          <w:sz w:val="20"/>
          <w:szCs w:val="20"/>
          <w:lang w:eastAsia="en-AU"/>
        </w:rPr>
        <w:t xml:space="preserve"> eg</w:t>
      </w:r>
      <w:r w:rsidR="00B21B42" w:rsidRPr="00C53ABC">
        <w:rPr>
          <w:rFonts w:ascii="Verdana" w:hAnsi="Verdana"/>
          <w:sz w:val="20"/>
          <w:szCs w:val="20"/>
          <w:lang w:eastAsia="en-AU"/>
        </w:rPr>
        <w:t xml:space="preserve"> security guard</w:t>
      </w:r>
      <w:r w:rsidR="00C53ABC">
        <w:rPr>
          <w:rFonts w:ascii="Verdana" w:hAnsi="Verdana"/>
          <w:sz w:val="20"/>
          <w:szCs w:val="20"/>
          <w:lang w:eastAsia="en-AU"/>
        </w:rPr>
        <w:t>,</w:t>
      </w:r>
      <w:r w:rsidR="00B21B42" w:rsidRPr="00C53ABC">
        <w:rPr>
          <w:rFonts w:ascii="Verdana" w:hAnsi="Verdana"/>
          <w:sz w:val="20"/>
          <w:szCs w:val="20"/>
          <w:lang w:eastAsia="en-AU"/>
        </w:rPr>
        <w:t xml:space="preserve"> had a poor pub</w:t>
      </w:r>
      <w:r w:rsidR="00C53ABC">
        <w:rPr>
          <w:rFonts w:ascii="Verdana" w:hAnsi="Verdana"/>
          <w:sz w:val="20"/>
          <w:szCs w:val="20"/>
          <w:lang w:eastAsia="en-AU"/>
        </w:rPr>
        <w:t>lic image</w:t>
      </w:r>
      <w:r w:rsidR="00B21B42" w:rsidRPr="00C53ABC">
        <w:rPr>
          <w:rFonts w:ascii="Verdana" w:hAnsi="Verdana"/>
          <w:sz w:val="20"/>
          <w:szCs w:val="20"/>
          <w:lang w:eastAsia="en-AU"/>
        </w:rPr>
        <w:t xml:space="preserve"> </w:t>
      </w:r>
      <w:r w:rsidR="00C53ABC" w:rsidRPr="00C53ABC">
        <w:rPr>
          <w:rFonts w:ascii="Verdana" w:hAnsi="Verdana"/>
          <w:sz w:val="20"/>
          <w:szCs w:val="20"/>
          <w:lang w:eastAsia="en-AU"/>
        </w:rPr>
        <w:t>t</w:t>
      </w:r>
      <w:r w:rsidR="00730F8D">
        <w:rPr>
          <w:rFonts w:ascii="Verdana" w:hAnsi="Verdana"/>
          <w:sz w:val="20"/>
          <w:szCs w:val="20"/>
          <w:lang w:eastAsia="en-AU"/>
        </w:rPr>
        <w:t>hat derived from</w:t>
      </w:r>
      <w:r w:rsidR="00C53ABC" w:rsidRPr="00C53ABC">
        <w:rPr>
          <w:rFonts w:ascii="Verdana" w:hAnsi="Verdana"/>
          <w:sz w:val="20"/>
          <w:szCs w:val="20"/>
          <w:lang w:eastAsia="en-AU"/>
        </w:rPr>
        <w:t xml:space="preserve"> </w:t>
      </w:r>
      <w:r w:rsidR="00B21B42" w:rsidRPr="00C53ABC">
        <w:rPr>
          <w:rFonts w:ascii="Verdana" w:hAnsi="Verdana"/>
          <w:sz w:val="20"/>
          <w:szCs w:val="20"/>
          <w:lang w:eastAsia="en-AU"/>
        </w:rPr>
        <w:t>negative incidents</w:t>
      </w:r>
      <w:r w:rsidR="00C53ABC" w:rsidRPr="00C53ABC">
        <w:rPr>
          <w:rFonts w:ascii="Verdana" w:hAnsi="Verdana"/>
          <w:sz w:val="20"/>
          <w:szCs w:val="20"/>
          <w:lang w:eastAsia="en-AU"/>
        </w:rPr>
        <w:t xml:space="preserve"> or images </w:t>
      </w:r>
      <w:r w:rsidR="00B21B42" w:rsidRPr="00C53ABC">
        <w:rPr>
          <w:rFonts w:ascii="Verdana" w:hAnsi="Verdana"/>
          <w:sz w:val="20"/>
          <w:szCs w:val="20"/>
          <w:lang w:eastAsia="en-AU"/>
        </w:rPr>
        <w:t xml:space="preserve">involving </w:t>
      </w:r>
      <w:r w:rsidR="00C53ABC" w:rsidRPr="00C53ABC">
        <w:rPr>
          <w:rFonts w:ascii="Verdana" w:hAnsi="Verdana"/>
          <w:sz w:val="20"/>
          <w:szCs w:val="20"/>
          <w:lang w:eastAsia="en-AU"/>
        </w:rPr>
        <w:t xml:space="preserve">some workers in the industry.  </w:t>
      </w:r>
      <w:r w:rsidR="00B21B42" w:rsidRPr="00C53ABC">
        <w:rPr>
          <w:rFonts w:ascii="Verdana" w:hAnsi="Verdana"/>
          <w:sz w:val="20"/>
          <w:szCs w:val="20"/>
          <w:lang w:eastAsia="en-AU"/>
        </w:rPr>
        <w:t>Overall</w:t>
      </w:r>
      <w:r w:rsidR="00730F8D">
        <w:rPr>
          <w:rFonts w:ascii="Verdana" w:hAnsi="Verdana"/>
          <w:sz w:val="20"/>
          <w:szCs w:val="20"/>
          <w:lang w:eastAsia="en-AU"/>
        </w:rPr>
        <w:t>,</w:t>
      </w:r>
      <w:r w:rsidR="00B21B42" w:rsidRPr="00C53ABC">
        <w:rPr>
          <w:rFonts w:ascii="Verdana" w:hAnsi="Verdana"/>
          <w:sz w:val="20"/>
          <w:szCs w:val="20"/>
          <w:lang w:eastAsia="en-AU"/>
        </w:rPr>
        <w:t xml:space="preserve"> there was a high leve</w:t>
      </w:r>
      <w:r w:rsidR="00C53ABC" w:rsidRPr="00C53ABC">
        <w:rPr>
          <w:rFonts w:ascii="Verdana" w:hAnsi="Verdana"/>
          <w:sz w:val="20"/>
          <w:szCs w:val="20"/>
          <w:lang w:eastAsia="en-AU"/>
        </w:rPr>
        <w:t xml:space="preserve">l of recognition that the job roles </w:t>
      </w:r>
      <w:r w:rsidR="00B21B42" w:rsidRPr="00C53ABC">
        <w:rPr>
          <w:rFonts w:ascii="Verdana" w:hAnsi="Verdana"/>
          <w:sz w:val="20"/>
          <w:szCs w:val="20"/>
          <w:lang w:eastAsia="en-AU"/>
        </w:rPr>
        <w:t xml:space="preserve">were </w:t>
      </w:r>
      <w:r w:rsidR="00C53ABC" w:rsidRPr="00C53ABC">
        <w:rPr>
          <w:rFonts w:ascii="Verdana" w:hAnsi="Verdana"/>
          <w:sz w:val="20"/>
          <w:szCs w:val="20"/>
          <w:lang w:eastAsia="en-AU"/>
        </w:rPr>
        <w:t xml:space="preserve">much more highly </w:t>
      </w:r>
      <w:r w:rsidR="00B21B42" w:rsidRPr="00C53ABC">
        <w:rPr>
          <w:rFonts w:ascii="Verdana" w:hAnsi="Verdana"/>
          <w:sz w:val="20"/>
          <w:szCs w:val="20"/>
          <w:lang w:eastAsia="en-AU"/>
        </w:rPr>
        <w:t xml:space="preserve">skilled than </w:t>
      </w:r>
      <w:r w:rsidR="00C53ABC" w:rsidRPr="00C53ABC">
        <w:rPr>
          <w:rFonts w:ascii="Verdana" w:hAnsi="Verdana"/>
          <w:sz w:val="20"/>
          <w:szCs w:val="20"/>
          <w:lang w:eastAsia="en-AU"/>
        </w:rPr>
        <w:t xml:space="preserve">their public status and image suggested. </w:t>
      </w:r>
      <w:r w:rsidR="00C53ABC">
        <w:rPr>
          <w:rFonts w:ascii="Verdana" w:hAnsi="Verdana"/>
          <w:sz w:val="20"/>
          <w:szCs w:val="20"/>
          <w:lang w:eastAsia="en-AU"/>
        </w:rPr>
        <w:t>This applied to the two apprenticed trades in the study as well as to the other occupations.</w:t>
      </w:r>
    </w:p>
    <w:p w:rsidR="000734ED" w:rsidRPr="00DF0D56" w:rsidRDefault="00EC0355" w:rsidP="005D73D4">
      <w:pPr>
        <w:spacing w:before="120" w:after="120" w:line="240" w:lineRule="auto"/>
        <w:rPr>
          <w:rFonts w:ascii="Verdana" w:hAnsi="Verdana"/>
          <w:b/>
          <w:sz w:val="20"/>
          <w:szCs w:val="20"/>
          <w:lang w:eastAsia="en-AU"/>
        </w:rPr>
      </w:pPr>
      <w:r w:rsidRPr="00DF0D56">
        <w:rPr>
          <w:rFonts w:ascii="Verdana" w:hAnsi="Verdana"/>
          <w:b/>
          <w:sz w:val="20"/>
          <w:szCs w:val="20"/>
          <w:lang w:eastAsia="en-AU"/>
        </w:rPr>
        <w:t>Phase 3</w:t>
      </w:r>
    </w:p>
    <w:p w:rsidR="00226D22" w:rsidRPr="00DF0D56" w:rsidRDefault="00052DE5" w:rsidP="00FF48C1">
      <w:pPr>
        <w:spacing w:after="0" w:line="240" w:lineRule="auto"/>
        <w:outlineLvl w:val="1"/>
        <w:rPr>
          <w:rFonts w:ascii="Verdana" w:eastAsia="Times New Roman" w:hAnsi="Verdana" w:cs="Times New Roman"/>
          <w:bCs/>
          <w:sz w:val="20"/>
          <w:szCs w:val="20"/>
          <w:lang w:eastAsia="en-AU"/>
        </w:rPr>
      </w:pPr>
      <w:r w:rsidRPr="00DF0D56">
        <w:rPr>
          <w:rFonts w:ascii="Verdana" w:hAnsi="Verdana"/>
          <w:sz w:val="20"/>
          <w:szCs w:val="20"/>
          <w:lang w:eastAsia="en-AU"/>
        </w:rPr>
        <w:t>In the company case studies, t</w:t>
      </w:r>
      <w:r w:rsidR="007C3D02" w:rsidRPr="00DF0D56">
        <w:rPr>
          <w:rFonts w:ascii="Verdana" w:eastAsia="Times New Roman" w:hAnsi="Verdana" w:cs="Times New Roman"/>
          <w:bCs/>
          <w:sz w:val="20"/>
          <w:szCs w:val="20"/>
          <w:lang w:eastAsia="en-AU"/>
        </w:rPr>
        <w:t xml:space="preserve">he findings from </w:t>
      </w:r>
      <w:r w:rsidR="00D231A1" w:rsidRPr="00DF0D56">
        <w:rPr>
          <w:rFonts w:ascii="Verdana" w:eastAsia="Times New Roman" w:hAnsi="Verdana" w:cs="Times New Roman"/>
          <w:bCs/>
          <w:sz w:val="20"/>
          <w:szCs w:val="20"/>
          <w:lang w:eastAsia="en-AU"/>
        </w:rPr>
        <w:t xml:space="preserve">the </w:t>
      </w:r>
      <w:r w:rsidR="00DF0D56">
        <w:rPr>
          <w:rFonts w:ascii="Verdana" w:eastAsia="Times New Roman" w:hAnsi="Verdana" w:cs="Times New Roman"/>
          <w:bCs/>
          <w:sz w:val="20"/>
          <w:szCs w:val="20"/>
          <w:lang w:eastAsia="en-AU"/>
        </w:rPr>
        <w:t xml:space="preserve">interview </w:t>
      </w:r>
      <w:r w:rsidRPr="00DF0D56">
        <w:rPr>
          <w:rFonts w:ascii="Verdana" w:eastAsia="Times New Roman" w:hAnsi="Verdana" w:cs="Times New Roman"/>
          <w:bCs/>
          <w:sz w:val="20"/>
          <w:szCs w:val="20"/>
          <w:lang w:eastAsia="en-AU"/>
        </w:rPr>
        <w:t>questions and skills instrument</w:t>
      </w:r>
      <w:r w:rsidR="00DF0D56">
        <w:rPr>
          <w:rFonts w:ascii="Verdana" w:eastAsia="Times New Roman" w:hAnsi="Verdana" w:cs="Times New Roman"/>
          <w:bCs/>
          <w:sz w:val="20"/>
          <w:szCs w:val="20"/>
          <w:lang w:eastAsia="en-AU"/>
        </w:rPr>
        <w:t>s</w:t>
      </w:r>
      <w:r w:rsidRPr="00DF0D56">
        <w:rPr>
          <w:rFonts w:ascii="Verdana" w:eastAsia="Times New Roman" w:hAnsi="Verdana" w:cs="Times New Roman"/>
          <w:bCs/>
          <w:sz w:val="20"/>
          <w:szCs w:val="20"/>
          <w:lang w:eastAsia="en-AU"/>
        </w:rPr>
        <w:t xml:space="preserve"> </w:t>
      </w:r>
      <w:r w:rsidR="007C3D02" w:rsidRPr="00DF0D56">
        <w:rPr>
          <w:rFonts w:ascii="Verdana" w:eastAsia="Times New Roman" w:hAnsi="Verdana" w:cs="Times New Roman"/>
          <w:bCs/>
          <w:sz w:val="20"/>
          <w:szCs w:val="20"/>
          <w:lang w:eastAsia="en-AU"/>
        </w:rPr>
        <w:t>show</w:t>
      </w:r>
      <w:r w:rsidRPr="00DF0D56">
        <w:rPr>
          <w:rFonts w:ascii="Verdana" w:eastAsia="Times New Roman" w:hAnsi="Verdana" w:cs="Times New Roman"/>
          <w:bCs/>
          <w:sz w:val="20"/>
          <w:szCs w:val="20"/>
          <w:lang w:eastAsia="en-AU"/>
        </w:rPr>
        <w:t>ed that there we</w:t>
      </w:r>
      <w:r w:rsidR="007C3D02" w:rsidRPr="00DF0D56">
        <w:rPr>
          <w:rFonts w:ascii="Verdana" w:eastAsia="Times New Roman" w:hAnsi="Verdana" w:cs="Times New Roman"/>
          <w:bCs/>
          <w:sz w:val="20"/>
          <w:szCs w:val="20"/>
          <w:lang w:eastAsia="en-AU"/>
        </w:rPr>
        <w:t xml:space="preserve">re unrecognised communication, teamwork and other interpersonal skills in most of the occupations under study.  </w:t>
      </w:r>
      <w:r w:rsidR="001D79E0" w:rsidRPr="00DF0D56">
        <w:rPr>
          <w:rFonts w:ascii="Verdana" w:eastAsia="Times New Roman" w:hAnsi="Verdana" w:cs="Times New Roman"/>
          <w:bCs/>
          <w:sz w:val="20"/>
          <w:szCs w:val="20"/>
          <w:lang w:eastAsia="en-AU"/>
        </w:rPr>
        <w:t xml:space="preserve">Often described </w:t>
      </w:r>
      <w:r w:rsidR="00DF0D56">
        <w:rPr>
          <w:rFonts w:ascii="Verdana" w:eastAsia="Times New Roman" w:hAnsi="Verdana" w:cs="Times New Roman"/>
          <w:bCs/>
          <w:sz w:val="20"/>
          <w:szCs w:val="20"/>
          <w:lang w:eastAsia="en-AU"/>
        </w:rPr>
        <w:t xml:space="preserve">loosely </w:t>
      </w:r>
      <w:r w:rsidR="001D79E0" w:rsidRPr="00DF0D56">
        <w:rPr>
          <w:rFonts w:ascii="Verdana" w:eastAsia="Times New Roman" w:hAnsi="Verdana" w:cs="Times New Roman"/>
          <w:bCs/>
          <w:sz w:val="20"/>
          <w:szCs w:val="20"/>
          <w:lang w:eastAsia="en-AU"/>
        </w:rPr>
        <w:t xml:space="preserve">as </w:t>
      </w:r>
      <w:r w:rsidR="001D79E0" w:rsidRPr="00DF0D56">
        <w:rPr>
          <w:rFonts w:ascii="Verdana" w:eastAsia="Times New Roman" w:hAnsi="Verdana" w:cs="Times New Roman"/>
          <w:bCs/>
          <w:sz w:val="20"/>
          <w:szCs w:val="20"/>
          <w:lang w:eastAsia="en-AU"/>
        </w:rPr>
        <w:lastRenderedPageBreak/>
        <w:t>“customer service skills”</w:t>
      </w:r>
      <w:r w:rsidR="00DF0D56">
        <w:rPr>
          <w:rFonts w:ascii="Verdana" w:eastAsia="Times New Roman" w:hAnsi="Verdana" w:cs="Times New Roman"/>
          <w:bCs/>
          <w:sz w:val="20"/>
          <w:szCs w:val="20"/>
          <w:lang w:eastAsia="en-AU"/>
        </w:rPr>
        <w:t>,</w:t>
      </w:r>
      <w:r w:rsidR="001D79E0" w:rsidRPr="00DF0D56">
        <w:rPr>
          <w:rFonts w:ascii="Verdana" w:eastAsia="Times New Roman" w:hAnsi="Verdana" w:cs="Times New Roman"/>
          <w:bCs/>
          <w:sz w:val="20"/>
          <w:szCs w:val="20"/>
          <w:lang w:eastAsia="en-AU"/>
        </w:rPr>
        <w:t xml:space="preserve"> these could be things like security guards needing negotiation and dispute resolution skills, sales assistants needing product knowledge to be able to engage a customer and make a sale, </w:t>
      </w:r>
      <w:r w:rsidR="00D231A1" w:rsidRPr="00DF0D56">
        <w:rPr>
          <w:rFonts w:ascii="Verdana" w:eastAsia="Times New Roman" w:hAnsi="Verdana" w:cs="Times New Roman"/>
          <w:bCs/>
          <w:sz w:val="20"/>
          <w:szCs w:val="20"/>
          <w:lang w:eastAsia="en-AU"/>
        </w:rPr>
        <w:t>or sewing machinists needing to</w:t>
      </w:r>
      <w:r w:rsidR="001D79E0" w:rsidRPr="00DF0D56">
        <w:rPr>
          <w:rFonts w:ascii="Verdana" w:eastAsia="Times New Roman" w:hAnsi="Verdana" w:cs="Times New Roman"/>
          <w:bCs/>
          <w:sz w:val="20"/>
          <w:szCs w:val="20"/>
          <w:lang w:eastAsia="en-AU"/>
        </w:rPr>
        <w:t xml:space="preserve"> gauge the</w:t>
      </w:r>
      <w:r w:rsidR="00D231A1" w:rsidRPr="00DF0D56">
        <w:rPr>
          <w:rFonts w:ascii="Verdana" w:eastAsia="Times New Roman" w:hAnsi="Verdana" w:cs="Times New Roman"/>
          <w:bCs/>
          <w:sz w:val="20"/>
          <w:szCs w:val="20"/>
          <w:lang w:eastAsia="en-AU"/>
        </w:rPr>
        <w:t xml:space="preserve"> rate of progress of</w:t>
      </w:r>
      <w:r w:rsidR="001D79E0" w:rsidRPr="00DF0D56">
        <w:rPr>
          <w:rFonts w:ascii="Verdana" w:eastAsia="Times New Roman" w:hAnsi="Verdana" w:cs="Times New Roman"/>
          <w:bCs/>
          <w:sz w:val="20"/>
          <w:szCs w:val="20"/>
          <w:lang w:eastAsia="en-AU"/>
        </w:rPr>
        <w:t xml:space="preserve"> </w:t>
      </w:r>
      <w:r w:rsidR="00D231A1" w:rsidRPr="00DF0D56">
        <w:rPr>
          <w:rFonts w:ascii="Verdana" w:eastAsia="Times New Roman" w:hAnsi="Verdana" w:cs="Times New Roman"/>
          <w:bCs/>
          <w:sz w:val="20"/>
          <w:szCs w:val="20"/>
          <w:lang w:eastAsia="en-AU"/>
        </w:rPr>
        <w:t xml:space="preserve">the </w:t>
      </w:r>
      <w:r w:rsidR="001D79E0" w:rsidRPr="00DF0D56">
        <w:rPr>
          <w:rFonts w:ascii="Verdana" w:eastAsia="Times New Roman" w:hAnsi="Verdana" w:cs="Times New Roman"/>
          <w:bCs/>
          <w:sz w:val="20"/>
          <w:szCs w:val="20"/>
          <w:lang w:eastAsia="en-AU"/>
        </w:rPr>
        <w:t xml:space="preserve">next station in the production line process so that they can pace themselves and maximise efficiency.  </w:t>
      </w:r>
      <w:r w:rsidR="00F56093" w:rsidRPr="00DF0D56">
        <w:rPr>
          <w:rFonts w:ascii="Verdana" w:eastAsia="Times New Roman" w:hAnsi="Verdana" w:cs="Times New Roman"/>
          <w:bCs/>
          <w:sz w:val="20"/>
          <w:szCs w:val="20"/>
          <w:lang w:eastAsia="en-AU"/>
        </w:rPr>
        <w:t>In</w:t>
      </w:r>
      <w:r w:rsidRPr="00DF0D56">
        <w:rPr>
          <w:rFonts w:ascii="Verdana" w:eastAsia="Times New Roman" w:hAnsi="Verdana" w:cs="Times New Roman"/>
          <w:bCs/>
          <w:sz w:val="20"/>
          <w:szCs w:val="20"/>
          <w:lang w:eastAsia="en-AU"/>
        </w:rPr>
        <w:t xml:space="preserve"> some of the occupations there we</w:t>
      </w:r>
      <w:r w:rsidR="00F56093" w:rsidRPr="00DF0D56">
        <w:rPr>
          <w:rFonts w:ascii="Verdana" w:eastAsia="Times New Roman" w:hAnsi="Verdana" w:cs="Times New Roman"/>
          <w:bCs/>
          <w:sz w:val="20"/>
          <w:szCs w:val="20"/>
          <w:lang w:eastAsia="en-AU"/>
        </w:rPr>
        <w:t>re also</w:t>
      </w:r>
      <w:r w:rsidRPr="00DF0D56">
        <w:rPr>
          <w:rFonts w:ascii="Verdana" w:eastAsia="Times New Roman" w:hAnsi="Verdana" w:cs="Times New Roman"/>
          <w:bCs/>
          <w:sz w:val="20"/>
          <w:szCs w:val="20"/>
          <w:lang w:eastAsia="en-AU"/>
        </w:rPr>
        <w:t xml:space="preserve"> language, literacy and nu</w:t>
      </w:r>
      <w:r w:rsidR="00F56093" w:rsidRPr="00DF0D56">
        <w:rPr>
          <w:rFonts w:ascii="Verdana" w:eastAsia="Times New Roman" w:hAnsi="Verdana" w:cs="Times New Roman"/>
          <w:bCs/>
          <w:sz w:val="20"/>
          <w:szCs w:val="20"/>
          <w:lang w:eastAsia="en-AU"/>
        </w:rPr>
        <w:t>meracy skills that are largely unrecognised</w:t>
      </w:r>
      <w:r w:rsidR="001D79E0" w:rsidRPr="00DF0D56">
        <w:rPr>
          <w:rFonts w:ascii="Verdana" w:eastAsia="Times New Roman" w:hAnsi="Verdana" w:cs="Times New Roman"/>
          <w:bCs/>
          <w:sz w:val="20"/>
          <w:szCs w:val="20"/>
          <w:lang w:eastAsia="en-AU"/>
        </w:rPr>
        <w:t>, such as in measuring out concrete batches and cutting cloth to</w:t>
      </w:r>
      <w:r w:rsidR="00D231A1" w:rsidRPr="00DF0D56">
        <w:rPr>
          <w:rFonts w:ascii="Verdana" w:eastAsia="Times New Roman" w:hAnsi="Verdana" w:cs="Times New Roman"/>
          <w:bCs/>
          <w:sz w:val="20"/>
          <w:szCs w:val="20"/>
          <w:lang w:eastAsia="en-AU"/>
        </w:rPr>
        <w:t xml:space="preserve"> in ways that</w:t>
      </w:r>
      <w:r w:rsidR="001D79E0" w:rsidRPr="00DF0D56">
        <w:rPr>
          <w:rFonts w:ascii="Verdana" w:eastAsia="Times New Roman" w:hAnsi="Verdana" w:cs="Times New Roman"/>
          <w:bCs/>
          <w:sz w:val="20"/>
          <w:szCs w:val="20"/>
          <w:lang w:eastAsia="en-AU"/>
        </w:rPr>
        <w:t xml:space="preserve"> minimise waste</w:t>
      </w:r>
      <w:r w:rsidRPr="00DF0D56">
        <w:rPr>
          <w:rFonts w:ascii="Verdana" w:eastAsia="Times New Roman" w:hAnsi="Verdana" w:cs="Times New Roman"/>
          <w:bCs/>
          <w:sz w:val="20"/>
          <w:szCs w:val="20"/>
          <w:lang w:eastAsia="en-AU"/>
        </w:rPr>
        <w:t>.  These skills were generally</w:t>
      </w:r>
      <w:r w:rsidR="00F56093" w:rsidRPr="00DF0D56">
        <w:rPr>
          <w:rFonts w:ascii="Verdana" w:eastAsia="Times New Roman" w:hAnsi="Verdana" w:cs="Times New Roman"/>
          <w:bCs/>
          <w:sz w:val="20"/>
          <w:szCs w:val="20"/>
          <w:lang w:eastAsia="en-AU"/>
        </w:rPr>
        <w:t xml:space="preserve"> underrated by those working in the role, as they </w:t>
      </w:r>
      <w:r w:rsidR="00D231A1" w:rsidRPr="00DF0D56">
        <w:rPr>
          <w:rFonts w:ascii="Verdana" w:eastAsia="Times New Roman" w:hAnsi="Verdana" w:cs="Times New Roman"/>
          <w:bCs/>
          <w:sz w:val="20"/>
          <w:szCs w:val="20"/>
          <w:lang w:eastAsia="en-AU"/>
        </w:rPr>
        <w:t xml:space="preserve">often </w:t>
      </w:r>
      <w:r w:rsidR="00F56093" w:rsidRPr="00DF0D56">
        <w:rPr>
          <w:rFonts w:ascii="Verdana" w:eastAsia="Times New Roman" w:hAnsi="Verdana" w:cs="Times New Roman"/>
          <w:bCs/>
          <w:sz w:val="20"/>
          <w:szCs w:val="20"/>
          <w:lang w:eastAsia="en-AU"/>
        </w:rPr>
        <w:t>take those skills for granted because the</w:t>
      </w:r>
      <w:r w:rsidR="0019131F" w:rsidRPr="00DF0D56">
        <w:rPr>
          <w:rFonts w:ascii="Verdana" w:eastAsia="Times New Roman" w:hAnsi="Verdana" w:cs="Times New Roman"/>
          <w:bCs/>
          <w:sz w:val="20"/>
          <w:szCs w:val="20"/>
          <w:lang w:eastAsia="en-AU"/>
        </w:rPr>
        <w:t xml:space="preserve">y use them subconsciously.  </w:t>
      </w:r>
      <w:r w:rsidR="00DF0D56">
        <w:rPr>
          <w:rFonts w:ascii="Verdana" w:eastAsia="Times New Roman" w:hAnsi="Verdana" w:cs="Times New Roman"/>
          <w:bCs/>
          <w:sz w:val="20"/>
          <w:szCs w:val="20"/>
          <w:lang w:eastAsia="en-AU"/>
        </w:rPr>
        <w:t>In some occupations, m</w:t>
      </w:r>
      <w:r w:rsidRPr="00DF0D56">
        <w:rPr>
          <w:rFonts w:ascii="Verdana" w:eastAsia="Times New Roman" w:hAnsi="Verdana" w:cs="Times New Roman"/>
          <w:bCs/>
          <w:sz w:val="20"/>
          <w:szCs w:val="20"/>
          <w:lang w:eastAsia="en-AU"/>
        </w:rPr>
        <w:t xml:space="preserve">anagers </w:t>
      </w:r>
      <w:r w:rsidR="00DF0D56">
        <w:rPr>
          <w:rFonts w:ascii="Verdana" w:eastAsia="Times New Roman" w:hAnsi="Verdana" w:cs="Times New Roman"/>
          <w:bCs/>
          <w:sz w:val="20"/>
          <w:szCs w:val="20"/>
          <w:lang w:eastAsia="en-AU"/>
        </w:rPr>
        <w:t>rated</w:t>
      </w:r>
      <w:r w:rsidRPr="00DF0D56">
        <w:rPr>
          <w:rFonts w:ascii="Verdana" w:eastAsia="Times New Roman" w:hAnsi="Verdana" w:cs="Times New Roman"/>
          <w:bCs/>
          <w:sz w:val="20"/>
          <w:szCs w:val="20"/>
          <w:lang w:eastAsia="en-AU"/>
        </w:rPr>
        <w:t xml:space="preserve"> the skills inherent in workers’ jobs more highly than workers did themselves.</w:t>
      </w:r>
    </w:p>
    <w:p w:rsidR="00052DE5" w:rsidRPr="00DF0D56" w:rsidRDefault="00052DE5" w:rsidP="00052DE5">
      <w:pPr>
        <w:spacing w:before="120" w:after="120" w:line="240" w:lineRule="auto"/>
        <w:rPr>
          <w:rFonts w:ascii="Verdana" w:eastAsia="Times New Roman" w:hAnsi="Verdana" w:cs="Times New Roman"/>
          <w:bCs/>
          <w:sz w:val="20"/>
          <w:szCs w:val="20"/>
          <w:lang w:eastAsia="en-AU"/>
        </w:rPr>
      </w:pPr>
      <w:r w:rsidRPr="00DF0D56">
        <w:rPr>
          <w:rFonts w:ascii="Verdana" w:eastAsia="Times New Roman" w:hAnsi="Verdana" w:cs="Times New Roman"/>
          <w:bCs/>
          <w:sz w:val="20"/>
          <w:szCs w:val="20"/>
          <w:lang w:eastAsia="en-AU"/>
        </w:rPr>
        <w:t xml:space="preserve">The findings from the “Spotlight tool”  showed that there were unrecognised </w:t>
      </w:r>
      <w:r w:rsidR="00587BB9" w:rsidRPr="00DF0D56">
        <w:rPr>
          <w:rFonts w:ascii="Verdana" w:eastAsia="Times New Roman" w:hAnsi="Verdana" w:cs="Times New Roman"/>
          <w:bCs/>
          <w:sz w:val="20"/>
          <w:szCs w:val="20"/>
          <w:lang w:eastAsia="en-AU"/>
        </w:rPr>
        <w:t xml:space="preserve">skills </w:t>
      </w:r>
      <w:r w:rsidR="00DF0D56" w:rsidRPr="00DF0D56">
        <w:rPr>
          <w:rFonts w:ascii="Verdana" w:eastAsia="Times New Roman" w:hAnsi="Verdana" w:cs="Times New Roman"/>
          <w:bCs/>
          <w:sz w:val="20"/>
          <w:szCs w:val="20"/>
          <w:lang w:eastAsia="en-AU"/>
        </w:rPr>
        <w:t>in some of occupations studied</w:t>
      </w:r>
      <w:r w:rsidR="00DF0D56">
        <w:rPr>
          <w:rFonts w:ascii="Verdana" w:eastAsia="Times New Roman" w:hAnsi="Verdana" w:cs="Times New Roman"/>
          <w:bCs/>
          <w:sz w:val="20"/>
          <w:szCs w:val="20"/>
          <w:lang w:eastAsia="en-AU"/>
        </w:rPr>
        <w:t xml:space="preserve">, including </w:t>
      </w:r>
      <w:r w:rsidR="00587BB9" w:rsidRPr="00DF0D56">
        <w:rPr>
          <w:rFonts w:ascii="Verdana" w:eastAsia="Times New Roman" w:hAnsi="Verdana" w:cs="Times New Roman"/>
          <w:bCs/>
          <w:sz w:val="20"/>
          <w:szCs w:val="20"/>
          <w:lang w:eastAsia="en-AU"/>
        </w:rPr>
        <w:t>awareness of contexts and impacts; interpersonal communication</w:t>
      </w:r>
      <w:r w:rsidR="00DF0D56">
        <w:rPr>
          <w:rFonts w:ascii="Verdana" w:eastAsia="Times New Roman" w:hAnsi="Verdana" w:cs="Times New Roman"/>
          <w:bCs/>
          <w:sz w:val="20"/>
          <w:szCs w:val="20"/>
          <w:lang w:eastAsia="en-AU"/>
        </w:rPr>
        <w:t>;</w:t>
      </w:r>
      <w:r w:rsidR="00587BB9" w:rsidRPr="00DF0D56">
        <w:rPr>
          <w:rFonts w:ascii="Verdana" w:eastAsia="Times New Roman" w:hAnsi="Verdana" w:cs="Times New Roman"/>
          <w:bCs/>
          <w:sz w:val="20"/>
          <w:szCs w:val="20"/>
          <w:lang w:eastAsia="en-AU"/>
        </w:rPr>
        <w:t xml:space="preserve"> an </w:t>
      </w:r>
      <w:r w:rsidRPr="00DF0D56">
        <w:rPr>
          <w:rFonts w:ascii="Verdana" w:eastAsia="Times New Roman" w:hAnsi="Verdana" w:cs="Times New Roman"/>
          <w:bCs/>
          <w:sz w:val="20"/>
          <w:szCs w:val="20"/>
          <w:lang w:eastAsia="en-AU"/>
        </w:rPr>
        <w:t>co-ordination</w:t>
      </w:r>
      <w:r w:rsidR="00587BB9" w:rsidRPr="00DF0D56">
        <w:rPr>
          <w:rFonts w:ascii="Verdana" w:eastAsia="Times New Roman" w:hAnsi="Verdana" w:cs="Times New Roman"/>
          <w:bCs/>
          <w:sz w:val="20"/>
          <w:szCs w:val="20"/>
          <w:lang w:eastAsia="en-AU"/>
        </w:rPr>
        <w:t xml:space="preserve"> </w:t>
      </w:r>
      <w:r w:rsidR="00DF0D56">
        <w:rPr>
          <w:rFonts w:ascii="Verdana" w:eastAsia="Times New Roman" w:hAnsi="Verdana" w:cs="Times New Roman"/>
          <w:bCs/>
          <w:sz w:val="20"/>
          <w:szCs w:val="20"/>
          <w:lang w:eastAsia="en-AU"/>
        </w:rPr>
        <w:t>and teamwork</w:t>
      </w:r>
      <w:r w:rsidRPr="00DF0D56">
        <w:rPr>
          <w:rFonts w:ascii="Verdana" w:eastAsia="Times New Roman" w:hAnsi="Verdana" w:cs="Times New Roman"/>
          <w:bCs/>
          <w:sz w:val="20"/>
          <w:szCs w:val="20"/>
          <w:lang w:eastAsia="en-AU"/>
        </w:rPr>
        <w:t xml:space="preserve">, and also that there were unexpected levels of management skills needed, for example in the role of a chef.  These skills </w:t>
      </w:r>
      <w:r w:rsidR="00DF0D56">
        <w:rPr>
          <w:rFonts w:ascii="Verdana" w:eastAsia="Times New Roman" w:hAnsi="Verdana" w:cs="Times New Roman"/>
          <w:bCs/>
          <w:sz w:val="20"/>
          <w:szCs w:val="20"/>
          <w:lang w:eastAsia="en-AU"/>
        </w:rPr>
        <w:t>do not seem to be</w:t>
      </w:r>
      <w:r w:rsidRPr="00DF0D56">
        <w:rPr>
          <w:rFonts w:ascii="Verdana" w:eastAsia="Times New Roman" w:hAnsi="Verdana" w:cs="Times New Roman"/>
          <w:bCs/>
          <w:sz w:val="20"/>
          <w:szCs w:val="20"/>
          <w:lang w:eastAsia="en-AU"/>
        </w:rPr>
        <w:t xml:space="preserve"> </w:t>
      </w:r>
      <w:r w:rsidR="00DF0D56">
        <w:rPr>
          <w:rFonts w:ascii="Verdana" w:eastAsia="Times New Roman" w:hAnsi="Verdana" w:cs="Times New Roman"/>
          <w:bCs/>
          <w:sz w:val="20"/>
          <w:szCs w:val="20"/>
          <w:lang w:eastAsia="en-AU"/>
        </w:rPr>
        <w:t xml:space="preserve">well </w:t>
      </w:r>
      <w:r w:rsidRPr="00DF0D56">
        <w:rPr>
          <w:rFonts w:ascii="Verdana" w:eastAsia="Times New Roman" w:hAnsi="Verdana" w:cs="Times New Roman"/>
          <w:bCs/>
          <w:sz w:val="20"/>
          <w:szCs w:val="20"/>
          <w:lang w:eastAsia="en-AU"/>
        </w:rPr>
        <w:t>addressed in the current Training Package</w:t>
      </w:r>
      <w:r w:rsidR="00DF0D56">
        <w:rPr>
          <w:rFonts w:ascii="Verdana" w:eastAsia="Times New Roman" w:hAnsi="Verdana" w:cs="Times New Roman"/>
          <w:bCs/>
          <w:sz w:val="20"/>
          <w:szCs w:val="20"/>
          <w:lang w:eastAsia="en-AU"/>
        </w:rPr>
        <w:t>s</w:t>
      </w:r>
      <w:r w:rsidRPr="00DF0D56">
        <w:rPr>
          <w:rFonts w:ascii="Verdana" w:eastAsia="Times New Roman" w:hAnsi="Verdana" w:cs="Times New Roman"/>
          <w:bCs/>
          <w:sz w:val="20"/>
          <w:szCs w:val="20"/>
          <w:lang w:eastAsia="en-AU"/>
        </w:rPr>
        <w:t xml:space="preserve"> and career pathways. These preliminary findings are based on small sample sizes and further research would strengthen the claim of these results; however they reflect </w:t>
      </w:r>
      <w:r w:rsidR="00DF0D56">
        <w:rPr>
          <w:rFonts w:ascii="Verdana" w:eastAsia="Times New Roman" w:hAnsi="Verdana" w:cs="Times New Roman"/>
          <w:bCs/>
          <w:sz w:val="20"/>
          <w:szCs w:val="20"/>
          <w:lang w:eastAsia="en-AU"/>
        </w:rPr>
        <w:t xml:space="preserve">other </w:t>
      </w:r>
      <w:r w:rsidRPr="00DF0D56">
        <w:rPr>
          <w:rFonts w:ascii="Verdana" w:eastAsia="Times New Roman" w:hAnsi="Verdana" w:cs="Times New Roman"/>
          <w:bCs/>
          <w:sz w:val="20"/>
          <w:szCs w:val="20"/>
          <w:lang w:eastAsia="en-AU"/>
        </w:rPr>
        <w:t xml:space="preserve">findings from the project and thus are quite robust.  </w:t>
      </w:r>
    </w:p>
    <w:p w:rsidR="00F0724C" w:rsidRPr="00DF0D56" w:rsidRDefault="00F0724C" w:rsidP="00F0724C">
      <w:pPr>
        <w:spacing w:before="120" w:after="120" w:line="240" w:lineRule="auto"/>
        <w:rPr>
          <w:rFonts w:ascii="Verdana" w:hAnsi="Verdana"/>
          <w:b/>
          <w:sz w:val="20"/>
          <w:szCs w:val="20"/>
          <w:lang w:eastAsia="en-AU"/>
        </w:rPr>
      </w:pPr>
      <w:r>
        <w:rPr>
          <w:rFonts w:ascii="Verdana" w:hAnsi="Verdana"/>
          <w:b/>
          <w:sz w:val="20"/>
          <w:szCs w:val="20"/>
          <w:lang w:eastAsia="en-AU"/>
        </w:rPr>
        <w:t>Phase 4</w:t>
      </w:r>
    </w:p>
    <w:p w:rsidR="00BE14F7" w:rsidRDefault="00F0724C" w:rsidP="00F0724C">
      <w:pPr>
        <w:spacing w:before="120" w:after="120" w:line="240" w:lineRule="auto"/>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This was a data analysis stage.</w:t>
      </w:r>
      <w:r w:rsidR="00D046F8">
        <w:rPr>
          <w:rFonts w:ascii="Verdana" w:eastAsia="Times New Roman" w:hAnsi="Verdana" w:cs="Times New Roman"/>
          <w:bCs/>
          <w:sz w:val="20"/>
          <w:szCs w:val="20"/>
          <w:lang w:eastAsia="en-AU"/>
        </w:rPr>
        <w:t xml:space="preserve">  The researchers consolidated the findings for</w:t>
      </w:r>
      <w:r w:rsidR="00BE14F7">
        <w:rPr>
          <w:rFonts w:ascii="Verdana" w:eastAsia="Times New Roman" w:hAnsi="Verdana" w:cs="Times New Roman"/>
          <w:bCs/>
          <w:sz w:val="20"/>
          <w:szCs w:val="20"/>
          <w:lang w:eastAsia="en-AU"/>
        </w:rPr>
        <w:t xml:space="preserve"> each occupation from Phases </w:t>
      </w:r>
      <w:r w:rsidR="00D046F8">
        <w:rPr>
          <w:rFonts w:ascii="Verdana" w:eastAsia="Times New Roman" w:hAnsi="Verdana" w:cs="Times New Roman"/>
          <w:bCs/>
          <w:sz w:val="20"/>
          <w:szCs w:val="20"/>
          <w:lang w:eastAsia="en-AU"/>
        </w:rPr>
        <w:t xml:space="preserve">2 and 3 of the project into Occupational Summaries.  These documents </w:t>
      </w:r>
      <w:r w:rsidR="00BE14F7">
        <w:rPr>
          <w:rFonts w:ascii="Verdana" w:eastAsia="Times New Roman" w:hAnsi="Verdana" w:cs="Times New Roman"/>
          <w:bCs/>
          <w:sz w:val="20"/>
          <w:szCs w:val="20"/>
          <w:lang w:eastAsia="en-AU"/>
        </w:rPr>
        <w:t>analysed</w:t>
      </w:r>
      <w:r w:rsidR="00D046F8">
        <w:rPr>
          <w:rFonts w:ascii="Verdana" w:eastAsia="Times New Roman" w:hAnsi="Verdana" w:cs="Times New Roman"/>
          <w:bCs/>
          <w:sz w:val="20"/>
          <w:szCs w:val="20"/>
          <w:lang w:eastAsia="en-AU"/>
        </w:rPr>
        <w:t xml:space="preserve"> </w:t>
      </w:r>
      <w:r w:rsidR="00BE14F7">
        <w:rPr>
          <w:rFonts w:ascii="Verdana" w:eastAsia="Times New Roman" w:hAnsi="Verdana" w:cs="Times New Roman"/>
          <w:bCs/>
          <w:sz w:val="20"/>
          <w:szCs w:val="20"/>
          <w:lang w:eastAsia="en-AU"/>
        </w:rPr>
        <w:t>the Phase</w:t>
      </w:r>
      <w:r w:rsidR="00D046F8">
        <w:rPr>
          <w:rFonts w:ascii="Verdana" w:eastAsia="Times New Roman" w:hAnsi="Verdana" w:cs="Times New Roman"/>
          <w:bCs/>
          <w:sz w:val="20"/>
          <w:szCs w:val="20"/>
          <w:lang w:eastAsia="en-AU"/>
        </w:rPr>
        <w:t xml:space="preserve"> 2 </w:t>
      </w:r>
      <w:r w:rsidR="00743B06">
        <w:rPr>
          <w:rFonts w:ascii="Verdana" w:eastAsia="Times New Roman" w:hAnsi="Verdana" w:cs="Times New Roman"/>
          <w:bCs/>
          <w:sz w:val="20"/>
          <w:szCs w:val="20"/>
          <w:lang w:eastAsia="en-AU"/>
        </w:rPr>
        <w:t xml:space="preserve">stakeholder </w:t>
      </w:r>
      <w:r w:rsidR="00D046F8">
        <w:rPr>
          <w:rFonts w:ascii="Verdana" w:eastAsia="Times New Roman" w:hAnsi="Verdana" w:cs="Times New Roman"/>
          <w:bCs/>
          <w:sz w:val="20"/>
          <w:szCs w:val="20"/>
          <w:lang w:eastAsia="en-AU"/>
        </w:rPr>
        <w:t xml:space="preserve">interviews </w:t>
      </w:r>
      <w:r w:rsidR="00743B06">
        <w:rPr>
          <w:rFonts w:ascii="Verdana" w:eastAsia="Times New Roman" w:hAnsi="Verdana" w:cs="Times New Roman"/>
          <w:bCs/>
          <w:sz w:val="20"/>
          <w:szCs w:val="20"/>
          <w:lang w:eastAsia="en-AU"/>
        </w:rPr>
        <w:t>and the data collected in the company case studies from interviews with managers and workers,</w:t>
      </w:r>
      <w:r w:rsidR="00BE14F7">
        <w:rPr>
          <w:rFonts w:ascii="Verdana" w:eastAsia="Times New Roman" w:hAnsi="Verdana" w:cs="Times New Roman"/>
          <w:bCs/>
          <w:sz w:val="20"/>
          <w:szCs w:val="20"/>
          <w:lang w:eastAsia="en-AU"/>
        </w:rPr>
        <w:t xml:space="preserve"> the </w:t>
      </w:r>
      <w:r w:rsidR="006179B8">
        <w:rPr>
          <w:rFonts w:ascii="Verdana" w:eastAsia="Times New Roman" w:hAnsi="Verdana" w:cs="Times New Roman"/>
          <w:bCs/>
          <w:sz w:val="20"/>
          <w:szCs w:val="20"/>
          <w:lang w:eastAsia="en-AU"/>
        </w:rPr>
        <w:t xml:space="preserve">interviewees’ </w:t>
      </w:r>
      <w:r w:rsidR="00BE14F7">
        <w:rPr>
          <w:rFonts w:ascii="Verdana" w:eastAsia="Times New Roman" w:hAnsi="Verdana" w:cs="Times New Roman"/>
          <w:bCs/>
          <w:sz w:val="20"/>
          <w:szCs w:val="20"/>
          <w:lang w:eastAsia="en-AU"/>
        </w:rPr>
        <w:t>completion of various scales relating to skill,</w:t>
      </w:r>
      <w:r w:rsidR="00743B06">
        <w:rPr>
          <w:rFonts w:ascii="Verdana" w:eastAsia="Times New Roman" w:hAnsi="Verdana" w:cs="Times New Roman"/>
          <w:bCs/>
          <w:sz w:val="20"/>
          <w:szCs w:val="20"/>
          <w:lang w:eastAsia="en-AU"/>
        </w:rPr>
        <w:t xml:space="preserve"> </w:t>
      </w:r>
      <w:r w:rsidR="009F5D4B">
        <w:rPr>
          <w:rFonts w:ascii="Verdana" w:eastAsia="Times New Roman" w:hAnsi="Verdana" w:cs="Times New Roman"/>
          <w:bCs/>
          <w:sz w:val="20"/>
          <w:szCs w:val="20"/>
          <w:lang w:eastAsia="en-AU"/>
        </w:rPr>
        <w:t xml:space="preserve">and </w:t>
      </w:r>
      <w:r w:rsidR="00BE14F7">
        <w:rPr>
          <w:rFonts w:ascii="Verdana" w:eastAsia="Times New Roman" w:hAnsi="Verdana" w:cs="Times New Roman"/>
          <w:bCs/>
          <w:sz w:val="20"/>
          <w:szCs w:val="20"/>
          <w:lang w:eastAsia="en-AU"/>
        </w:rPr>
        <w:t xml:space="preserve">in four </w:t>
      </w:r>
      <w:r w:rsidR="006179B8">
        <w:rPr>
          <w:rFonts w:ascii="Verdana" w:eastAsia="Times New Roman" w:hAnsi="Verdana" w:cs="Times New Roman"/>
          <w:bCs/>
          <w:sz w:val="20"/>
          <w:szCs w:val="20"/>
          <w:lang w:eastAsia="en-AU"/>
        </w:rPr>
        <w:t xml:space="preserve">of the occupations, </w:t>
      </w:r>
      <w:r w:rsidR="00743B06">
        <w:rPr>
          <w:rFonts w:ascii="Verdana" w:eastAsia="Times New Roman" w:hAnsi="Verdana" w:cs="Times New Roman"/>
          <w:bCs/>
          <w:sz w:val="20"/>
          <w:szCs w:val="20"/>
          <w:lang w:eastAsia="en-AU"/>
        </w:rPr>
        <w:t>the “Spotlight” analysis tools</w:t>
      </w:r>
      <w:r w:rsidR="009F5D4B">
        <w:rPr>
          <w:rFonts w:ascii="Verdana" w:eastAsia="Times New Roman" w:hAnsi="Verdana" w:cs="Times New Roman"/>
          <w:bCs/>
          <w:sz w:val="20"/>
          <w:szCs w:val="20"/>
          <w:lang w:eastAsia="en-AU"/>
        </w:rPr>
        <w:t xml:space="preserve"> used to identify the </w:t>
      </w:r>
      <w:r w:rsidR="00BE14F7">
        <w:rPr>
          <w:rFonts w:ascii="Verdana" w:eastAsia="Times New Roman" w:hAnsi="Verdana" w:cs="Times New Roman"/>
          <w:bCs/>
          <w:sz w:val="20"/>
          <w:szCs w:val="20"/>
          <w:lang w:eastAsia="en-AU"/>
        </w:rPr>
        <w:t xml:space="preserve">hidden </w:t>
      </w:r>
      <w:r w:rsidR="009F5D4B">
        <w:rPr>
          <w:rFonts w:ascii="Verdana" w:eastAsia="Times New Roman" w:hAnsi="Verdana" w:cs="Times New Roman"/>
          <w:bCs/>
          <w:sz w:val="20"/>
          <w:szCs w:val="20"/>
          <w:lang w:eastAsia="en-AU"/>
        </w:rPr>
        <w:t xml:space="preserve">skills required to operate in each of the </w:t>
      </w:r>
      <w:r w:rsidR="006179B8">
        <w:rPr>
          <w:rFonts w:ascii="Verdana" w:eastAsia="Times New Roman" w:hAnsi="Verdana" w:cs="Times New Roman"/>
          <w:bCs/>
          <w:sz w:val="20"/>
          <w:szCs w:val="20"/>
          <w:lang w:eastAsia="en-AU"/>
        </w:rPr>
        <w:t>occupational roles</w:t>
      </w:r>
      <w:r w:rsidR="00743B06">
        <w:rPr>
          <w:rFonts w:ascii="Verdana" w:eastAsia="Times New Roman" w:hAnsi="Verdana" w:cs="Times New Roman"/>
          <w:bCs/>
          <w:sz w:val="20"/>
          <w:szCs w:val="20"/>
          <w:lang w:eastAsia="en-AU"/>
        </w:rPr>
        <w:t xml:space="preserve">.  The Occupational Summaries formed the basis of the presentation of the findings for validation by industry level stakeholders at the forums held as part of Phase 5 of the project.  </w:t>
      </w:r>
    </w:p>
    <w:p w:rsidR="00F0724C" w:rsidRPr="00DF0D56" w:rsidRDefault="00F0724C" w:rsidP="00F0724C">
      <w:pPr>
        <w:spacing w:before="120" w:after="120" w:line="240" w:lineRule="auto"/>
        <w:rPr>
          <w:rFonts w:ascii="Verdana" w:hAnsi="Verdana"/>
          <w:b/>
          <w:sz w:val="20"/>
          <w:szCs w:val="20"/>
          <w:lang w:eastAsia="en-AU"/>
        </w:rPr>
      </w:pPr>
      <w:r>
        <w:rPr>
          <w:rFonts w:ascii="Verdana" w:hAnsi="Verdana"/>
          <w:b/>
          <w:sz w:val="20"/>
          <w:szCs w:val="20"/>
          <w:lang w:eastAsia="en-AU"/>
        </w:rPr>
        <w:t>Phase 5</w:t>
      </w:r>
    </w:p>
    <w:p w:rsidR="00F0724C" w:rsidRDefault="00F0724C" w:rsidP="00F0724C">
      <w:pPr>
        <w:spacing w:before="120" w:after="120" w:line="240" w:lineRule="auto"/>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 xml:space="preserve">With the assistance of the Industry Skills Councils responsible for the occupations being examined, a series of forums were organised in order to gather stakeholders from industry bodies, RTOs and enterprises for each occupation.  The forums were </w:t>
      </w:r>
      <w:r w:rsidR="00D046F8">
        <w:rPr>
          <w:rFonts w:ascii="Verdana" w:eastAsia="Times New Roman" w:hAnsi="Verdana" w:cs="Times New Roman"/>
          <w:bCs/>
          <w:sz w:val="20"/>
          <w:szCs w:val="20"/>
          <w:lang w:eastAsia="en-AU"/>
        </w:rPr>
        <w:t xml:space="preserve">each </w:t>
      </w:r>
      <w:r>
        <w:rPr>
          <w:rFonts w:ascii="Verdana" w:eastAsia="Times New Roman" w:hAnsi="Verdana" w:cs="Times New Roman"/>
          <w:bCs/>
          <w:sz w:val="20"/>
          <w:szCs w:val="20"/>
          <w:lang w:eastAsia="en-AU"/>
        </w:rPr>
        <w:t xml:space="preserve">attended by eight to ten industry stakeholders.  After examining the findings from the company case studies for the relevant occupation the participants were asked to comment and provide feedback about them. </w:t>
      </w:r>
      <w:r w:rsidR="00D046F8">
        <w:rPr>
          <w:rFonts w:ascii="Verdana" w:eastAsia="Times New Roman" w:hAnsi="Verdana" w:cs="Times New Roman"/>
          <w:bCs/>
          <w:sz w:val="20"/>
          <w:szCs w:val="20"/>
          <w:lang w:eastAsia="en-AU"/>
        </w:rPr>
        <w:t>T</w:t>
      </w:r>
      <w:r>
        <w:rPr>
          <w:rFonts w:ascii="Verdana" w:eastAsia="Times New Roman" w:hAnsi="Verdana" w:cs="Times New Roman"/>
          <w:bCs/>
          <w:sz w:val="20"/>
          <w:szCs w:val="20"/>
          <w:lang w:eastAsia="en-AU"/>
        </w:rPr>
        <w:t xml:space="preserve">he case studies were seen </w:t>
      </w:r>
      <w:r w:rsidR="00BE14F7">
        <w:rPr>
          <w:rFonts w:ascii="Verdana" w:eastAsia="Times New Roman" w:hAnsi="Verdana" w:cs="Times New Roman"/>
          <w:bCs/>
          <w:sz w:val="20"/>
          <w:szCs w:val="20"/>
          <w:lang w:eastAsia="en-AU"/>
        </w:rPr>
        <w:t xml:space="preserve">by the participants </w:t>
      </w:r>
      <w:r>
        <w:rPr>
          <w:rFonts w:ascii="Verdana" w:eastAsia="Times New Roman" w:hAnsi="Verdana" w:cs="Times New Roman"/>
          <w:bCs/>
          <w:sz w:val="20"/>
          <w:szCs w:val="20"/>
          <w:lang w:eastAsia="en-AU"/>
        </w:rPr>
        <w:t xml:space="preserve">to present accurate pictures of the roles examined and the skill required to perform in them.  At some of the forums suggestions were made about ways to broaden the coverage of the research with either extra visits to companies or other stakeholders to consult with.  These were followed through and resulted in several further teleconferences and visits that provided additional insights into the occupation or the industry as a whole. </w:t>
      </w:r>
    </w:p>
    <w:p w:rsidR="00F0724C" w:rsidRDefault="006179B8" w:rsidP="00F0724C">
      <w:pPr>
        <w:spacing w:before="120" w:after="120" w:line="240" w:lineRule="auto"/>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Industry forum p</w:t>
      </w:r>
      <w:r w:rsidR="00F0724C">
        <w:rPr>
          <w:rFonts w:ascii="Verdana" w:eastAsia="Times New Roman" w:hAnsi="Verdana" w:cs="Times New Roman"/>
          <w:bCs/>
          <w:sz w:val="20"/>
          <w:szCs w:val="20"/>
          <w:lang w:eastAsia="en-AU"/>
        </w:rPr>
        <w:t xml:space="preserve">articipants generally agreed that the project’s method had achieved its purpose of identifying the types of skills involved in each of the nine occupations being studied. In several cases the differences in the responses to the scales used to rate different types of skills as requirements by managers and workers was discussed.  There were also some instances of the forum participants being surprised at the overall rating of certain skills as requirements for the role. This led to discussions about the self-perception of workers about their role and the undervaluing of their own skills. </w:t>
      </w:r>
      <w:r>
        <w:rPr>
          <w:rFonts w:ascii="Verdana" w:eastAsia="Times New Roman" w:hAnsi="Verdana" w:cs="Times New Roman"/>
          <w:bCs/>
          <w:sz w:val="20"/>
          <w:szCs w:val="20"/>
          <w:lang w:eastAsia="en-AU"/>
        </w:rPr>
        <w:t>In some cases, s</w:t>
      </w:r>
      <w:r w:rsidR="00F0724C">
        <w:rPr>
          <w:rFonts w:ascii="Verdana" w:eastAsia="Times New Roman" w:hAnsi="Verdana" w:cs="Times New Roman"/>
          <w:bCs/>
          <w:sz w:val="20"/>
          <w:szCs w:val="20"/>
          <w:lang w:eastAsia="en-AU"/>
        </w:rPr>
        <w:t xml:space="preserve">ome participants reported that skills they considered necessary or important requirements for the role were missing, were too thinly covered, or could be better articulated in the relevant Training Package.  These points are being explored as part of the Phase 6 Training Package examinations.  </w:t>
      </w:r>
    </w:p>
    <w:p w:rsidR="00A27C9A" w:rsidRDefault="00A27C9A" w:rsidP="00F0724C">
      <w:pPr>
        <w:spacing w:before="120" w:after="120" w:line="240" w:lineRule="auto"/>
        <w:rPr>
          <w:rFonts w:ascii="Verdana" w:hAnsi="Verdana"/>
          <w:b/>
          <w:sz w:val="20"/>
          <w:szCs w:val="20"/>
          <w:lang w:eastAsia="en-AU"/>
        </w:rPr>
      </w:pPr>
    </w:p>
    <w:p w:rsidR="00A27C9A" w:rsidRDefault="00A27C9A" w:rsidP="00F0724C">
      <w:pPr>
        <w:spacing w:before="120" w:after="120" w:line="240" w:lineRule="auto"/>
        <w:rPr>
          <w:rFonts w:ascii="Verdana" w:hAnsi="Verdana"/>
          <w:b/>
          <w:sz w:val="20"/>
          <w:szCs w:val="20"/>
          <w:lang w:eastAsia="en-AU"/>
        </w:rPr>
      </w:pPr>
    </w:p>
    <w:p w:rsidR="00F0724C" w:rsidRDefault="00F0724C" w:rsidP="00F0724C">
      <w:pPr>
        <w:spacing w:before="120" w:after="120" w:line="240" w:lineRule="auto"/>
        <w:rPr>
          <w:rFonts w:ascii="Verdana" w:hAnsi="Verdana"/>
          <w:b/>
          <w:sz w:val="20"/>
          <w:szCs w:val="20"/>
          <w:lang w:eastAsia="en-AU"/>
        </w:rPr>
      </w:pPr>
      <w:r>
        <w:rPr>
          <w:rFonts w:ascii="Verdana" w:hAnsi="Verdana"/>
          <w:b/>
          <w:sz w:val="20"/>
          <w:szCs w:val="20"/>
          <w:lang w:eastAsia="en-AU"/>
        </w:rPr>
        <w:lastRenderedPageBreak/>
        <w:t>Phase 6</w:t>
      </w:r>
    </w:p>
    <w:p w:rsidR="00F0724C" w:rsidRPr="00DC1E20" w:rsidRDefault="00F0724C" w:rsidP="00F0724C">
      <w:pPr>
        <w:spacing w:before="120" w:after="120" w:line="240" w:lineRule="auto"/>
        <w:rPr>
          <w:rFonts w:ascii="Verdana" w:eastAsia="Times New Roman" w:hAnsi="Verdana" w:cs="Times New Roman"/>
          <w:bCs/>
          <w:sz w:val="20"/>
          <w:szCs w:val="20"/>
          <w:lang w:eastAsia="en-AU"/>
        </w:rPr>
      </w:pPr>
      <w:r>
        <w:rPr>
          <w:rFonts w:ascii="Verdana" w:hAnsi="Verdana"/>
          <w:sz w:val="20"/>
          <w:szCs w:val="20"/>
          <w:lang w:eastAsia="en-AU"/>
        </w:rPr>
        <w:t xml:space="preserve">The research team </w:t>
      </w:r>
      <w:r w:rsidR="006179B8">
        <w:rPr>
          <w:rFonts w:ascii="Verdana" w:hAnsi="Verdana"/>
          <w:sz w:val="20"/>
          <w:szCs w:val="20"/>
          <w:lang w:eastAsia="en-AU"/>
        </w:rPr>
        <w:t>examined the Training Package qualification and units</w:t>
      </w:r>
      <w:r w:rsidR="00A27C9A">
        <w:rPr>
          <w:rFonts w:ascii="Verdana" w:hAnsi="Verdana"/>
          <w:sz w:val="20"/>
          <w:szCs w:val="20"/>
          <w:lang w:eastAsia="en-AU"/>
        </w:rPr>
        <w:t>’</w:t>
      </w:r>
      <w:r w:rsidR="006179B8">
        <w:rPr>
          <w:rFonts w:ascii="Verdana" w:hAnsi="Verdana"/>
          <w:sz w:val="20"/>
          <w:szCs w:val="20"/>
          <w:lang w:eastAsia="en-AU"/>
        </w:rPr>
        <w:t xml:space="preserve"> documentation </w:t>
      </w:r>
      <w:r>
        <w:rPr>
          <w:rFonts w:ascii="Verdana" w:hAnsi="Verdana"/>
          <w:sz w:val="20"/>
          <w:szCs w:val="20"/>
          <w:lang w:eastAsia="en-AU"/>
        </w:rPr>
        <w:t xml:space="preserve">for </w:t>
      </w:r>
      <w:r w:rsidR="006179B8">
        <w:rPr>
          <w:rFonts w:ascii="Verdana" w:hAnsi="Verdana"/>
          <w:sz w:val="20"/>
          <w:szCs w:val="20"/>
          <w:lang w:eastAsia="en-AU"/>
        </w:rPr>
        <w:t xml:space="preserve">the </w:t>
      </w:r>
      <w:r>
        <w:rPr>
          <w:rFonts w:ascii="Verdana" w:hAnsi="Verdana"/>
          <w:sz w:val="20"/>
          <w:szCs w:val="20"/>
          <w:lang w:eastAsia="en-AU"/>
        </w:rPr>
        <w:t>qualification</w:t>
      </w:r>
      <w:r w:rsidR="006179B8">
        <w:rPr>
          <w:rFonts w:ascii="Verdana" w:hAnsi="Verdana"/>
          <w:sz w:val="20"/>
          <w:szCs w:val="20"/>
          <w:lang w:eastAsia="en-AU"/>
        </w:rPr>
        <w:t xml:space="preserve"> associated with each occupation,</w:t>
      </w:r>
      <w:r>
        <w:rPr>
          <w:rFonts w:ascii="Verdana" w:hAnsi="Verdana"/>
          <w:sz w:val="20"/>
          <w:szCs w:val="20"/>
          <w:lang w:eastAsia="en-AU"/>
        </w:rPr>
        <w:t xml:space="preserve"> to identify </w:t>
      </w:r>
      <w:r w:rsidR="006179B8">
        <w:rPr>
          <w:rFonts w:ascii="Verdana" w:hAnsi="Verdana"/>
          <w:sz w:val="20"/>
          <w:szCs w:val="20"/>
          <w:lang w:eastAsia="en-AU"/>
        </w:rPr>
        <w:t xml:space="preserve">the </w:t>
      </w:r>
      <w:r>
        <w:rPr>
          <w:rFonts w:ascii="Verdana" w:hAnsi="Verdana"/>
          <w:sz w:val="20"/>
          <w:szCs w:val="20"/>
          <w:lang w:eastAsia="en-AU"/>
        </w:rPr>
        <w:t>skills</w:t>
      </w:r>
      <w:r w:rsidR="006179B8">
        <w:rPr>
          <w:rFonts w:ascii="Verdana" w:hAnsi="Verdana"/>
          <w:sz w:val="20"/>
          <w:szCs w:val="20"/>
          <w:lang w:eastAsia="en-AU"/>
        </w:rPr>
        <w:t xml:space="preserve"> and knowledge</w:t>
      </w:r>
      <w:r>
        <w:rPr>
          <w:rFonts w:ascii="Verdana" w:hAnsi="Verdana"/>
          <w:sz w:val="20"/>
          <w:szCs w:val="20"/>
          <w:lang w:eastAsia="en-AU"/>
        </w:rPr>
        <w:t xml:space="preserve"> covered in training</w:t>
      </w:r>
      <w:r w:rsidR="006179B8">
        <w:rPr>
          <w:rFonts w:ascii="Verdana" w:hAnsi="Verdana"/>
          <w:sz w:val="20"/>
          <w:szCs w:val="20"/>
          <w:lang w:eastAsia="en-AU"/>
        </w:rPr>
        <w:t xml:space="preserve"> and compare them with the project findings about the occupation</w:t>
      </w:r>
      <w:r>
        <w:rPr>
          <w:rFonts w:ascii="Verdana" w:hAnsi="Verdana"/>
          <w:sz w:val="20"/>
          <w:szCs w:val="20"/>
          <w:lang w:eastAsia="en-AU"/>
        </w:rPr>
        <w:t xml:space="preserve">.  There have been a series of consultations with representatives from the Industry Skills Councils </w:t>
      </w:r>
      <w:r w:rsidR="006179B8">
        <w:rPr>
          <w:rFonts w:ascii="Verdana" w:hAnsi="Verdana"/>
          <w:sz w:val="20"/>
          <w:szCs w:val="20"/>
          <w:lang w:eastAsia="en-AU"/>
        </w:rPr>
        <w:t xml:space="preserve">to inform the researchers about specific matters in relation to </w:t>
      </w:r>
      <w:r>
        <w:rPr>
          <w:rFonts w:ascii="Verdana" w:hAnsi="Verdana"/>
          <w:sz w:val="20"/>
          <w:szCs w:val="20"/>
          <w:lang w:eastAsia="en-AU"/>
        </w:rPr>
        <w:t xml:space="preserve">the Training Package contents.  </w:t>
      </w:r>
      <w:r w:rsidR="002146D0">
        <w:rPr>
          <w:rFonts w:ascii="Verdana" w:hAnsi="Verdana"/>
          <w:sz w:val="20"/>
          <w:szCs w:val="20"/>
          <w:lang w:eastAsia="en-AU"/>
        </w:rPr>
        <w:t>The aim of Phase 6 wa</w:t>
      </w:r>
      <w:r w:rsidR="00BE14F7">
        <w:rPr>
          <w:rFonts w:ascii="Verdana" w:hAnsi="Verdana"/>
          <w:sz w:val="20"/>
          <w:szCs w:val="20"/>
          <w:lang w:eastAsia="en-AU"/>
        </w:rPr>
        <w:t>s to provide the Industry Skills Councils with information that may assist with Training Package updates and reviews</w:t>
      </w:r>
      <w:r>
        <w:rPr>
          <w:rFonts w:ascii="Verdana" w:hAnsi="Verdana"/>
          <w:sz w:val="20"/>
          <w:szCs w:val="20"/>
          <w:lang w:eastAsia="en-AU"/>
        </w:rPr>
        <w:t>.</w:t>
      </w:r>
      <w:r w:rsidR="00A27C9A">
        <w:rPr>
          <w:rFonts w:ascii="Verdana" w:hAnsi="Verdana"/>
          <w:sz w:val="20"/>
          <w:szCs w:val="20"/>
          <w:lang w:eastAsia="en-AU"/>
        </w:rPr>
        <w:t xml:space="preserve">  We produced documents for each qualification and also a generic “preface”.  These document</w:t>
      </w:r>
      <w:r w:rsidR="00703A64">
        <w:rPr>
          <w:rFonts w:ascii="Verdana" w:hAnsi="Verdana"/>
          <w:sz w:val="20"/>
          <w:szCs w:val="20"/>
          <w:lang w:eastAsia="en-AU"/>
        </w:rPr>
        <w:t>s</w:t>
      </w:r>
      <w:r w:rsidR="00A27C9A">
        <w:rPr>
          <w:rFonts w:ascii="Verdana" w:hAnsi="Verdana"/>
          <w:sz w:val="20"/>
          <w:szCs w:val="20"/>
          <w:lang w:eastAsia="en-AU"/>
        </w:rPr>
        <w:t xml:space="preserve"> have been sent to the three relevant Industry Skills Councils, including the Construction and Property Services Industry Skills Council, for comment.</w:t>
      </w:r>
    </w:p>
    <w:p w:rsidR="002146D0" w:rsidRDefault="002146D0" w:rsidP="002146D0">
      <w:pPr>
        <w:spacing w:before="120" w:after="120" w:line="240" w:lineRule="auto"/>
        <w:rPr>
          <w:rFonts w:ascii="Verdana" w:hAnsi="Verdana"/>
          <w:b/>
          <w:sz w:val="20"/>
          <w:szCs w:val="20"/>
          <w:lang w:eastAsia="en-AU"/>
        </w:rPr>
      </w:pPr>
      <w:r>
        <w:rPr>
          <w:rFonts w:ascii="Verdana" w:hAnsi="Verdana"/>
          <w:b/>
          <w:sz w:val="20"/>
          <w:szCs w:val="20"/>
          <w:lang w:eastAsia="en-AU"/>
        </w:rPr>
        <w:t>Phase 7</w:t>
      </w:r>
    </w:p>
    <w:p w:rsidR="00FD4050" w:rsidRDefault="002146D0" w:rsidP="00FF48C1">
      <w:pPr>
        <w:spacing w:after="0" w:line="240" w:lineRule="auto"/>
        <w:outlineLvl w:val="1"/>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Phase 7</w:t>
      </w:r>
      <w:r w:rsidR="00A27C9A">
        <w:rPr>
          <w:rFonts w:ascii="Verdana" w:eastAsia="Times New Roman" w:hAnsi="Verdana" w:cs="Times New Roman"/>
          <w:bCs/>
          <w:sz w:val="20"/>
          <w:szCs w:val="20"/>
          <w:lang w:eastAsia="en-AU"/>
        </w:rPr>
        <w:t xml:space="preserve"> will be carried out during November 2014-June 2015.</w:t>
      </w:r>
      <w:r>
        <w:rPr>
          <w:rFonts w:ascii="Verdana" w:eastAsia="Times New Roman" w:hAnsi="Verdana" w:cs="Times New Roman"/>
          <w:bCs/>
          <w:sz w:val="20"/>
          <w:szCs w:val="20"/>
          <w:lang w:eastAsia="en-AU"/>
        </w:rPr>
        <w:t xml:space="preserve"> </w:t>
      </w:r>
      <w:r w:rsidR="00A27C9A">
        <w:rPr>
          <w:rFonts w:ascii="Verdana" w:eastAsia="Times New Roman" w:hAnsi="Verdana" w:cs="Times New Roman"/>
          <w:bCs/>
          <w:sz w:val="20"/>
          <w:szCs w:val="20"/>
          <w:lang w:eastAsia="en-AU"/>
        </w:rPr>
        <w:t xml:space="preserve">This </w:t>
      </w:r>
      <w:r w:rsidR="00703A64">
        <w:rPr>
          <w:rFonts w:ascii="Verdana" w:eastAsia="Times New Roman" w:hAnsi="Verdana" w:cs="Times New Roman"/>
          <w:bCs/>
          <w:sz w:val="20"/>
          <w:szCs w:val="20"/>
          <w:lang w:eastAsia="en-AU"/>
        </w:rPr>
        <w:t xml:space="preserve">stage </w:t>
      </w:r>
      <w:r w:rsidR="00A27C9A">
        <w:rPr>
          <w:rFonts w:ascii="Verdana" w:eastAsia="Times New Roman" w:hAnsi="Verdana" w:cs="Times New Roman"/>
          <w:bCs/>
          <w:sz w:val="20"/>
          <w:szCs w:val="20"/>
          <w:lang w:eastAsia="en-AU"/>
        </w:rPr>
        <w:t>will comprise a presentation of the findings to a seminar for policy experts and high level industry stakeholders and a synthesis of the project’s findings being provided to the project’s international reference group.  The reference group includes well-respected international academics and experts in the area that have close links to policy advisors and industry in their own countries.  Presenting the findings to this group will lead to the dispersal of the project’s outcomes to a broad international audience.</w:t>
      </w:r>
    </w:p>
    <w:p w:rsidR="002146D0" w:rsidRPr="00DF0D56" w:rsidRDefault="002146D0" w:rsidP="00FF48C1">
      <w:pPr>
        <w:spacing w:after="0" w:line="240" w:lineRule="auto"/>
        <w:outlineLvl w:val="1"/>
        <w:rPr>
          <w:rFonts w:ascii="Verdana" w:eastAsia="Times New Roman" w:hAnsi="Verdana" w:cs="Times New Roman"/>
          <w:bCs/>
          <w:sz w:val="20"/>
          <w:szCs w:val="20"/>
          <w:lang w:eastAsia="en-AU"/>
        </w:rPr>
      </w:pPr>
    </w:p>
    <w:p w:rsidR="00A52732" w:rsidRPr="00DF0D56" w:rsidRDefault="00A52732" w:rsidP="00FF48C1">
      <w:pPr>
        <w:spacing w:after="0" w:line="240" w:lineRule="auto"/>
        <w:outlineLvl w:val="1"/>
        <w:rPr>
          <w:rFonts w:ascii="Verdana" w:eastAsia="Times New Roman" w:hAnsi="Verdana" w:cs="Times New Roman"/>
          <w:b/>
          <w:bCs/>
          <w:sz w:val="20"/>
          <w:szCs w:val="20"/>
          <w:lang w:eastAsia="en-AU"/>
        </w:rPr>
      </w:pPr>
      <w:r w:rsidRPr="00DF0D56">
        <w:rPr>
          <w:rFonts w:ascii="Verdana" w:eastAsia="Times New Roman" w:hAnsi="Verdana" w:cs="Times New Roman"/>
          <w:b/>
          <w:bCs/>
          <w:sz w:val="20"/>
          <w:szCs w:val="20"/>
          <w:lang w:eastAsia="en-AU"/>
        </w:rPr>
        <w:t>Interest from stakeholders</w:t>
      </w:r>
    </w:p>
    <w:p w:rsidR="00A52732" w:rsidRPr="00DF0D56" w:rsidRDefault="00A52732" w:rsidP="00FF48C1">
      <w:pPr>
        <w:spacing w:after="0" w:line="240" w:lineRule="auto"/>
        <w:outlineLvl w:val="1"/>
        <w:rPr>
          <w:rFonts w:ascii="Verdana" w:eastAsia="Times New Roman" w:hAnsi="Verdana" w:cs="Times New Roman"/>
          <w:bCs/>
          <w:sz w:val="20"/>
          <w:szCs w:val="20"/>
          <w:lang w:eastAsia="en-AU"/>
        </w:rPr>
      </w:pPr>
      <w:r w:rsidRPr="00DF0D56">
        <w:rPr>
          <w:rFonts w:ascii="Verdana" w:eastAsia="Times New Roman" w:hAnsi="Verdana" w:cs="Times New Roman"/>
          <w:bCs/>
          <w:sz w:val="20"/>
          <w:szCs w:val="20"/>
          <w:lang w:eastAsia="en-AU"/>
        </w:rPr>
        <w:t xml:space="preserve">The findings from our retail and manufacturing industry occupation case studies </w:t>
      </w:r>
      <w:r w:rsidR="00D046F8">
        <w:rPr>
          <w:rFonts w:ascii="Verdana" w:eastAsia="Times New Roman" w:hAnsi="Verdana" w:cs="Times New Roman"/>
          <w:bCs/>
          <w:sz w:val="20"/>
          <w:szCs w:val="20"/>
          <w:lang w:eastAsia="en-AU"/>
        </w:rPr>
        <w:t>were</w:t>
      </w:r>
      <w:r w:rsidRPr="00DF0D56">
        <w:rPr>
          <w:rFonts w:ascii="Verdana" w:eastAsia="Times New Roman" w:hAnsi="Verdana" w:cs="Times New Roman"/>
          <w:bCs/>
          <w:sz w:val="20"/>
          <w:szCs w:val="20"/>
          <w:lang w:eastAsia="en-AU"/>
        </w:rPr>
        <w:t xml:space="preserve"> requested by </w:t>
      </w:r>
      <w:r w:rsidR="00A27C9A">
        <w:rPr>
          <w:rFonts w:ascii="Verdana" w:eastAsia="Times New Roman" w:hAnsi="Verdana" w:cs="Times New Roman"/>
          <w:bCs/>
          <w:sz w:val="20"/>
          <w:szCs w:val="20"/>
          <w:lang w:eastAsia="en-AU"/>
        </w:rPr>
        <w:t xml:space="preserve">the </w:t>
      </w:r>
      <w:r w:rsidRPr="00DF0D56">
        <w:rPr>
          <w:rFonts w:ascii="Verdana" w:eastAsia="Times New Roman" w:hAnsi="Verdana" w:cs="Times New Roman"/>
          <w:bCs/>
          <w:sz w:val="20"/>
          <w:szCs w:val="20"/>
          <w:lang w:eastAsia="en-AU"/>
        </w:rPr>
        <w:t>A</w:t>
      </w:r>
      <w:r w:rsidR="00A27C9A">
        <w:rPr>
          <w:rFonts w:ascii="Verdana" w:eastAsia="Times New Roman" w:hAnsi="Verdana" w:cs="Times New Roman"/>
          <w:bCs/>
          <w:sz w:val="20"/>
          <w:szCs w:val="20"/>
          <w:lang w:eastAsia="en-AU"/>
        </w:rPr>
        <w:t xml:space="preserve">ustralian </w:t>
      </w:r>
      <w:r w:rsidRPr="00DF0D56">
        <w:rPr>
          <w:rFonts w:ascii="Verdana" w:eastAsia="Times New Roman" w:hAnsi="Verdana" w:cs="Times New Roman"/>
          <w:bCs/>
          <w:sz w:val="20"/>
          <w:szCs w:val="20"/>
          <w:lang w:eastAsia="en-AU"/>
        </w:rPr>
        <w:t>W</w:t>
      </w:r>
      <w:r w:rsidR="00A27C9A">
        <w:rPr>
          <w:rFonts w:ascii="Verdana" w:eastAsia="Times New Roman" w:hAnsi="Verdana" w:cs="Times New Roman"/>
          <w:bCs/>
          <w:sz w:val="20"/>
          <w:szCs w:val="20"/>
          <w:lang w:eastAsia="en-AU"/>
        </w:rPr>
        <w:t xml:space="preserve">orkforce and </w:t>
      </w:r>
      <w:r w:rsidRPr="00DF0D56">
        <w:rPr>
          <w:rFonts w:ascii="Verdana" w:eastAsia="Times New Roman" w:hAnsi="Verdana" w:cs="Times New Roman"/>
          <w:bCs/>
          <w:sz w:val="20"/>
          <w:szCs w:val="20"/>
          <w:lang w:eastAsia="en-AU"/>
        </w:rPr>
        <w:t>P</w:t>
      </w:r>
      <w:r w:rsidR="00A27C9A">
        <w:rPr>
          <w:rFonts w:ascii="Verdana" w:eastAsia="Times New Roman" w:hAnsi="Verdana" w:cs="Times New Roman"/>
          <w:bCs/>
          <w:sz w:val="20"/>
          <w:szCs w:val="20"/>
          <w:lang w:eastAsia="en-AU"/>
        </w:rPr>
        <w:t xml:space="preserve">roductivity </w:t>
      </w:r>
      <w:r w:rsidRPr="00DF0D56">
        <w:rPr>
          <w:rFonts w:ascii="Verdana" w:eastAsia="Times New Roman" w:hAnsi="Verdana" w:cs="Times New Roman"/>
          <w:bCs/>
          <w:sz w:val="20"/>
          <w:szCs w:val="20"/>
          <w:lang w:eastAsia="en-AU"/>
        </w:rPr>
        <w:t>A</w:t>
      </w:r>
      <w:r w:rsidR="00A27C9A">
        <w:rPr>
          <w:rFonts w:ascii="Verdana" w:eastAsia="Times New Roman" w:hAnsi="Verdana" w:cs="Times New Roman"/>
          <w:bCs/>
          <w:sz w:val="20"/>
          <w:szCs w:val="20"/>
          <w:lang w:eastAsia="en-AU"/>
        </w:rPr>
        <w:t>gency</w:t>
      </w:r>
      <w:r w:rsidRPr="00DF0D56">
        <w:rPr>
          <w:rFonts w:ascii="Verdana" w:eastAsia="Times New Roman" w:hAnsi="Verdana" w:cs="Times New Roman"/>
          <w:bCs/>
          <w:sz w:val="20"/>
          <w:szCs w:val="20"/>
          <w:lang w:eastAsia="en-AU"/>
        </w:rPr>
        <w:t xml:space="preserve"> to inform t</w:t>
      </w:r>
      <w:r w:rsidR="00EF5CDC" w:rsidRPr="00DF0D56">
        <w:rPr>
          <w:rFonts w:ascii="Verdana" w:eastAsia="Times New Roman" w:hAnsi="Verdana" w:cs="Times New Roman"/>
          <w:bCs/>
          <w:sz w:val="20"/>
          <w:szCs w:val="20"/>
          <w:lang w:eastAsia="en-AU"/>
        </w:rPr>
        <w:t xml:space="preserve">he development of </w:t>
      </w:r>
      <w:r w:rsidR="00B618F2">
        <w:rPr>
          <w:rFonts w:ascii="Verdana" w:eastAsia="Times New Roman" w:hAnsi="Verdana" w:cs="Times New Roman"/>
          <w:bCs/>
          <w:sz w:val="20"/>
          <w:szCs w:val="20"/>
          <w:lang w:eastAsia="en-AU"/>
        </w:rPr>
        <w:t>t</w:t>
      </w:r>
      <w:r w:rsidRPr="00DF0D56">
        <w:rPr>
          <w:rFonts w:ascii="Verdana" w:eastAsia="Times New Roman" w:hAnsi="Verdana" w:cs="Times New Roman"/>
          <w:bCs/>
          <w:sz w:val="20"/>
          <w:szCs w:val="20"/>
          <w:lang w:eastAsia="en-AU"/>
        </w:rPr>
        <w:t xml:space="preserve">heir </w:t>
      </w:r>
      <w:r w:rsidR="00EF5CDC" w:rsidRPr="00DF0D56">
        <w:rPr>
          <w:rFonts w:ascii="Verdana" w:eastAsia="Times New Roman" w:hAnsi="Verdana" w:cs="Times New Roman"/>
          <w:bCs/>
          <w:sz w:val="20"/>
          <w:szCs w:val="20"/>
          <w:lang w:eastAsia="en-AU"/>
        </w:rPr>
        <w:t xml:space="preserve">Retail and </w:t>
      </w:r>
      <w:r w:rsidR="005D73D4" w:rsidRPr="00DF0D56">
        <w:rPr>
          <w:rFonts w:ascii="Verdana" w:hAnsi="Verdana"/>
          <w:sz w:val="20"/>
          <w:szCs w:val="20"/>
        </w:rPr>
        <w:t>Manufacturing</w:t>
      </w:r>
      <w:r w:rsidR="00EF5CDC" w:rsidRPr="00DF0D56">
        <w:rPr>
          <w:rFonts w:ascii="Verdana" w:hAnsi="Verdana"/>
          <w:sz w:val="20"/>
          <w:szCs w:val="20"/>
        </w:rPr>
        <w:t xml:space="preserve"> Workforce Development Strategies</w:t>
      </w:r>
      <w:r w:rsidR="00D046F8">
        <w:rPr>
          <w:rFonts w:ascii="Verdana" w:hAnsi="Verdana"/>
          <w:sz w:val="20"/>
          <w:szCs w:val="20"/>
        </w:rPr>
        <w:t xml:space="preserve"> that can be found at: </w:t>
      </w:r>
      <w:hyperlink r:id="rId9" w:history="1">
        <w:r w:rsidR="00D046F8" w:rsidRPr="005E3EA0">
          <w:rPr>
            <w:rStyle w:val="Hyperlink"/>
            <w:rFonts w:ascii="Verdana" w:hAnsi="Verdana"/>
            <w:sz w:val="20"/>
            <w:szCs w:val="20"/>
          </w:rPr>
          <w:t>http://www.awpa.gov.au/publications/Pages/Publications-2013.aspx</w:t>
        </w:r>
      </w:hyperlink>
      <w:r w:rsidR="00D046F8">
        <w:rPr>
          <w:rFonts w:ascii="Verdana" w:hAnsi="Verdana"/>
          <w:sz w:val="20"/>
          <w:szCs w:val="20"/>
        </w:rPr>
        <w:t xml:space="preserve"> </w:t>
      </w:r>
    </w:p>
    <w:p w:rsidR="00A52732" w:rsidRDefault="00A52732" w:rsidP="00FF48C1">
      <w:pPr>
        <w:spacing w:after="0" w:line="240" w:lineRule="auto"/>
        <w:outlineLvl w:val="1"/>
        <w:rPr>
          <w:rFonts w:ascii="Verdana" w:eastAsia="Times New Roman" w:hAnsi="Verdana" w:cs="Times New Roman"/>
          <w:b/>
          <w:bCs/>
          <w:sz w:val="20"/>
          <w:szCs w:val="20"/>
          <w:lang w:eastAsia="en-AU"/>
        </w:rPr>
      </w:pPr>
    </w:p>
    <w:p w:rsidR="00FF11F3" w:rsidRDefault="00FF11F3" w:rsidP="00FF48C1">
      <w:pPr>
        <w:spacing w:after="0" w:line="240" w:lineRule="auto"/>
        <w:outlineLvl w:val="1"/>
        <w:rPr>
          <w:rFonts w:ascii="Verdana" w:eastAsia="Times New Roman" w:hAnsi="Verdana" w:cs="Times New Roman"/>
          <w:b/>
          <w:bCs/>
          <w:sz w:val="20"/>
          <w:szCs w:val="20"/>
          <w:lang w:eastAsia="en-AU"/>
        </w:rPr>
      </w:pPr>
      <w:r>
        <w:rPr>
          <w:rFonts w:ascii="Verdana" w:eastAsia="Times New Roman" w:hAnsi="Verdana" w:cs="Times New Roman"/>
          <w:b/>
          <w:bCs/>
          <w:sz w:val="20"/>
          <w:szCs w:val="20"/>
          <w:lang w:eastAsia="en-AU"/>
        </w:rPr>
        <w:t>For further information</w:t>
      </w:r>
    </w:p>
    <w:p w:rsidR="00FF11F3" w:rsidRDefault="00FF11F3" w:rsidP="00FF48C1">
      <w:pPr>
        <w:spacing w:after="0" w:line="240" w:lineRule="auto"/>
        <w:outlineLvl w:val="1"/>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The project’s website is:</w:t>
      </w:r>
    </w:p>
    <w:p w:rsidR="00FF11F3" w:rsidRPr="00A27C9A" w:rsidRDefault="00BD1B36" w:rsidP="00FF48C1">
      <w:pPr>
        <w:spacing w:after="0" w:line="240" w:lineRule="auto"/>
        <w:outlineLvl w:val="1"/>
        <w:rPr>
          <w:rFonts w:ascii="Verdana" w:eastAsia="Times New Roman" w:hAnsi="Verdana" w:cs="Times New Roman"/>
          <w:bCs/>
          <w:sz w:val="19"/>
          <w:szCs w:val="19"/>
          <w:lang w:eastAsia="en-AU"/>
        </w:rPr>
      </w:pPr>
      <w:hyperlink r:id="rId10" w:history="1">
        <w:r w:rsidR="00FF11F3" w:rsidRPr="00A27C9A">
          <w:rPr>
            <w:rStyle w:val="Hyperlink"/>
            <w:rFonts w:ascii="Verdana" w:eastAsia="Times New Roman" w:hAnsi="Verdana" w:cs="Times New Roman"/>
            <w:bCs/>
            <w:sz w:val="19"/>
            <w:szCs w:val="19"/>
            <w:lang w:eastAsia="en-AU"/>
          </w:rPr>
          <w:t>https://federation.edu.au/faculties-and-schools/faculty-of-education-and-arts/education-and-arts/research/rave-researching-adult-and-vocational-education/folder2/recognising-skills</w:t>
        </w:r>
      </w:hyperlink>
      <w:r w:rsidR="00FF11F3" w:rsidRPr="00A27C9A">
        <w:rPr>
          <w:rFonts w:ascii="Verdana" w:eastAsia="Times New Roman" w:hAnsi="Verdana" w:cs="Times New Roman"/>
          <w:bCs/>
          <w:sz w:val="19"/>
          <w:szCs w:val="19"/>
          <w:lang w:eastAsia="en-AU"/>
        </w:rPr>
        <w:t xml:space="preserve"> </w:t>
      </w:r>
    </w:p>
    <w:p w:rsidR="00B76962" w:rsidRPr="00DF0D56" w:rsidRDefault="00B76962" w:rsidP="00FF48C1">
      <w:pPr>
        <w:rPr>
          <w:sz w:val="20"/>
          <w:szCs w:val="20"/>
        </w:rPr>
      </w:pPr>
    </w:p>
    <w:sectPr w:rsidR="00B76962" w:rsidRPr="00DF0D56" w:rsidSect="00FF11F3">
      <w:footerReference w:type="default" r:id="rId11"/>
      <w:pgSz w:w="11906" w:h="16838" w:code="9"/>
      <w:pgMar w:top="1276" w:right="113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36" w:rsidRDefault="00BD1B36" w:rsidP="00561B0A">
      <w:pPr>
        <w:spacing w:after="0" w:line="240" w:lineRule="auto"/>
      </w:pPr>
      <w:r>
        <w:separator/>
      </w:r>
    </w:p>
  </w:endnote>
  <w:endnote w:type="continuationSeparator" w:id="0">
    <w:p w:rsidR="00BD1B36" w:rsidRDefault="00BD1B36" w:rsidP="0056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04638"/>
      <w:docPartObj>
        <w:docPartGallery w:val="Page Numbers (Bottom of Page)"/>
        <w:docPartUnique/>
      </w:docPartObj>
    </w:sdtPr>
    <w:sdtEndPr>
      <w:rPr>
        <w:noProof/>
      </w:rPr>
    </w:sdtEndPr>
    <w:sdtContent>
      <w:p w:rsidR="00C53ABC" w:rsidRDefault="00C53ABC">
        <w:pPr>
          <w:pStyle w:val="Footer"/>
          <w:jc w:val="right"/>
        </w:pPr>
        <w:r>
          <w:fldChar w:fldCharType="begin"/>
        </w:r>
        <w:r>
          <w:instrText xml:space="preserve"> PAGE   \* MERGEFORMAT </w:instrText>
        </w:r>
        <w:r>
          <w:fldChar w:fldCharType="separate"/>
        </w:r>
        <w:r w:rsidR="00A87833">
          <w:rPr>
            <w:noProof/>
          </w:rPr>
          <w:t>1</w:t>
        </w:r>
        <w:r>
          <w:rPr>
            <w:noProof/>
          </w:rPr>
          <w:fldChar w:fldCharType="end"/>
        </w:r>
      </w:p>
    </w:sdtContent>
  </w:sdt>
  <w:p w:rsidR="00C53ABC" w:rsidRDefault="00C53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36" w:rsidRDefault="00BD1B36" w:rsidP="00561B0A">
      <w:pPr>
        <w:spacing w:after="0" w:line="240" w:lineRule="auto"/>
      </w:pPr>
      <w:r>
        <w:separator/>
      </w:r>
    </w:p>
  </w:footnote>
  <w:footnote w:type="continuationSeparator" w:id="0">
    <w:p w:rsidR="00BD1B36" w:rsidRDefault="00BD1B36" w:rsidP="00561B0A">
      <w:pPr>
        <w:spacing w:after="0" w:line="240" w:lineRule="auto"/>
      </w:pPr>
      <w:r>
        <w:continuationSeparator/>
      </w:r>
    </w:p>
  </w:footnote>
  <w:footnote w:id="1">
    <w:p w:rsidR="00A27C9A" w:rsidRDefault="00A27C9A" w:rsidP="00A27C9A">
      <w:pPr>
        <w:spacing w:after="0" w:line="240" w:lineRule="auto"/>
        <w:ind w:right="-164"/>
        <w:rPr>
          <w:rFonts w:ascii="Verdana" w:eastAsia="Times New Roman" w:hAnsi="Verdana" w:cs="Times New Roman"/>
          <w:sz w:val="18"/>
          <w:szCs w:val="18"/>
          <w:lang w:eastAsia="en-AU"/>
        </w:rPr>
      </w:pPr>
      <w:r>
        <w:rPr>
          <w:rStyle w:val="FootnoteReference"/>
        </w:rPr>
        <w:footnoteRef/>
      </w:r>
      <w:r>
        <w:t xml:space="preserve"> </w:t>
      </w:r>
      <w:r>
        <w:rPr>
          <w:rFonts w:ascii="Verdana" w:eastAsia="Times New Roman" w:hAnsi="Verdana" w:cs="Times New Roman"/>
          <w:sz w:val="18"/>
          <w:szCs w:val="18"/>
          <w:lang w:eastAsia="en-AU"/>
        </w:rPr>
        <w:t>Peter Waterhouse (independent research consultant) – carried out the Sewing machinist and Hotel receptionist case studies</w:t>
      </w:r>
    </w:p>
    <w:p w:rsidR="00A27C9A" w:rsidRDefault="00A27C9A" w:rsidP="00A27C9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4668"/>
    <w:multiLevelType w:val="multilevel"/>
    <w:tmpl w:val="98D24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6408E"/>
    <w:multiLevelType w:val="multilevel"/>
    <w:tmpl w:val="7C3C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E0F24"/>
    <w:multiLevelType w:val="multilevel"/>
    <w:tmpl w:val="0070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D54A2"/>
    <w:multiLevelType w:val="multilevel"/>
    <w:tmpl w:val="0DA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C1"/>
    <w:rsid w:val="00047B41"/>
    <w:rsid w:val="00052DE5"/>
    <w:rsid w:val="000734ED"/>
    <w:rsid w:val="00090334"/>
    <w:rsid w:val="000B2FFB"/>
    <w:rsid w:val="000F51B2"/>
    <w:rsid w:val="001361F3"/>
    <w:rsid w:val="0019131F"/>
    <w:rsid w:val="001D79E0"/>
    <w:rsid w:val="002111B0"/>
    <w:rsid w:val="002146D0"/>
    <w:rsid w:val="00226D22"/>
    <w:rsid w:val="002A675A"/>
    <w:rsid w:val="002C56E3"/>
    <w:rsid w:val="002E4498"/>
    <w:rsid w:val="00326CCB"/>
    <w:rsid w:val="003F3031"/>
    <w:rsid w:val="0042033F"/>
    <w:rsid w:val="00421DCF"/>
    <w:rsid w:val="004C4794"/>
    <w:rsid w:val="004F7C2C"/>
    <w:rsid w:val="00505EDB"/>
    <w:rsid w:val="00507B08"/>
    <w:rsid w:val="0051662D"/>
    <w:rsid w:val="00535E62"/>
    <w:rsid w:val="00541F4A"/>
    <w:rsid w:val="00561B0A"/>
    <w:rsid w:val="00587BB9"/>
    <w:rsid w:val="005B6A11"/>
    <w:rsid w:val="005D73D4"/>
    <w:rsid w:val="006179B8"/>
    <w:rsid w:val="00634FE9"/>
    <w:rsid w:val="006A63C1"/>
    <w:rsid w:val="006D59FB"/>
    <w:rsid w:val="006E2ED2"/>
    <w:rsid w:val="006E4B15"/>
    <w:rsid w:val="006E6CD1"/>
    <w:rsid w:val="00703A64"/>
    <w:rsid w:val="00706D0B"/>
    <w:rsid w:val="00730F8D"/>
    <w:rsid w:val="00743B06"/>
    <w:rsid w:val="007C3D02"/>
    <w:rsid w:val="007D3B91"/>
    <w:rsid w:val="007F0B09"/>
    <w:rsid w:val="008B2274"/>
    <w:rsid w:val="008D462A"/>
    <w:rsid w:val="0096339D"/>
    <w:rsid w:val="00986DFF"/>
    <w:rsid w:val="009F5D4B"/>
    <w:rsid w:val="00A27C9A"/>
    <w:rsid w:val="00A35D71"/>
    <w:rsid w:val="00A52732"/>
    <w:rsid w:val="00A87833"/>
    <w:rsid w:val="00A92DF7"/>
    <w:rsid w:val="00B21B42"/>
    <w:rsid w:val="00B618F2"/>
    <w:rsid w:val="00B76962"/>
    <w:rsid w:val="00BD1B36"/>
    <w:rsid w:val="00BE14F7"/>
    <w:rsid w:val="00BE54E8"/>
    <w:rsid w:val="00BF2BEF"/>
    <w:rsid w:val="00C53ABC"/>
    <w:rsid w:val="00CB12DC"/>
    <w:rsid w:val="00D046F8"/>
    <w:rsid w:val="00D231A1"/>
    <w:rsid w:val="00D4304B"/>
    <w:rsid w:val="00DA3454"/>
    <w:rsid w:val="00DF0D56"/>
    <w:rsid w:val="00E14D1A"/>
    <w:rsid w:val="00E17F55"/>
    <w:rsid w:val="00E66139"/>
    <w:rsid w:val="00EC0355"/>
    <w:rsid w:val="00EF5CDC"/>
    <w:rsid w:val="00F0724C"/>
    <w:rsid w:val="00F408CB"/>
    <w:rsid w:val="00F43D22"/>
    <w:rsid w:val="00F56093"/>
    <w:rsid w:val="00F57BEE"/>
    <w:rsid w:val="00F80520"/>
    <w:rsid w:val="00FB6119"/>
    <w:rsid w:val="00FD4050"/>
    <w:rsid w:val="00FF11F3"/>
    <w:rsid w:val="00FF4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D1834-31CC-494E-B8D2-EF2C2DF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F48C1"/>
    <w:pPr>
      <w:spacing w:after="0" w:line="240" w:lineRule="auto"/>
      <w:outlineLvl w:val="1"/>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8C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F48C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F48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48C1"/>
    <w:rPr>
      <w:b/>
      <w:bCs/>
    </w:rPr>
  </w:style>
  <w:style w:type="paragraph" w:styleId="ListParagraph">
    <w:name w:val="List Paragraph"/>
    <w:basedOn w:val="Normal"/>
    <w:uiPriority w:val="34"/>
    <w:qFormat/>
    <w:rsid w:val="00FF48C1"/>
    <w:pPr>
      <w:ind w:left="720"/>
      <w:contextualSpacing/>
    </w:pPr>
  </w:style>
  <w:style w:type="paragraph" w:styleId="Header">
    <w:name w:val="header"/>
    <w:basedOn w:val="Normal"/>
    <w:link w:val="HeaderChar"/>
    <w:uiPriority w:val="99"/>
    <w:unhideWhenUsed/>
    <w:rsid w:val="0056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B0A"/>
  </w:style>
  <w:style w:type="paragraph" w:styleId="Footer">
    <w:name w:val="footer"/>
    <w:basedOn w:val="Normal"/>
    <w:link w:val="FooterChar"/>
    <w:uiPriority w:val="99"/>
    <w:unhideWhenUsed/>
    <w:rsid w:val="0056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B0A"/>
  </w:style>
  <w:style w:type="paragraph" w:styleId="FootnoteText">
    <w:name w:val="footnote text"/>
    <w:basedOn w:val="Normal"/>
    <w:link w:val="FootnoteTextChar"/>
    <w:uiPriority w:val="99"/>
    <w:semiHidden/>
    <w:unhideWhenUsed/>
    <w:rsid w:val="00A52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732"/>
    <w:rPr>
      <w:sz w:val="20"/>
      <w:szCs w:val="20"/>
    </w:rPr>
  </w:style>
  <w:style w:type="character" w:styleId="FootnoteReference">
    <w:name w:val="footnote reference"/>
    <w:basedOn w:val="DefaultParagraphFont"/>
    <w:uiPriority w:val="99"/>
    <w:semiHidden/>
    <w:unhideWhenUsed/>
    <w:rsid w:val="00A52732"/>
    <w:rPr>
      <w:vertAlign w:val="superscript"/>
    </w:rPr>
  </w:style>
  <w:style w:type="paragraph" w:styleId="BalloonText">
    <w:name w:val="Balloon Text"/>
    <w:basedOn w:val="Normal"/>
    <w:link w:val="BalloonTextChar"/>
    <w:uiPriority w:val="99"/>
    <w:semiHidden/>
    <w:unhideWhenUsed/>
    <w:rsid w:val="0063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E9"/>
    <w:rPr>
      <w:rFonts w:ascii="Tahoma" w:hAnsi="Tahoma" w:cs="Tahoma"/>
      <w:sz w:val="16"/>
      <w:szCs w:val="16"/>
    </w:rPr>
  </w:style>
  <w:style w:type="character" w:styleId="Hyperlink">
    <w:name w:val="Hyperlink"/>
    <w:basedOn w:val="DefaultParagraphFont"/>
    <w:uiPriority w:val="99"/>
    <w:unhideWhenUsed/>
    <w:rsid w:val="00FF11F3"/>
    <w:rPr>
      <w:color w:val="0000FF" w:themeColor="hyperlink"/>
      <w:u w:val="single"/>
    </w:rPr>
  </w:style>
  <w:style w:type="character" w:styleId="FollowedHyperlink">
    <w:name w:val="FollowedHyperlink"/>
    <w:basedOn w:val="DefaultParagraphFont"/>
    <w:uiPriority w:val="99"/>
    <w:semiHidden/>
    <w:unhideWhenUsed/>
    <w:rsid w:val="00FF1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0688">
      <w:bodyDiv w:val="1"/>
      <w:marLeft w:val="0"/>
      <w:marRight w:val="0"/>
      <w:marTop w:val="100"/>
      <w:marBottom w:val="100"/>
      <w:divBdr>
        <w:top w:val="none" w:sz="0" w:space="0" w:color="auto"/>
        <w:left w:val="none" w:sz="0" w:space="0" w:color="auto"/>
        <w:bottom w:val="none" w:sz="0" w:space="0" w:color="auto"/>
        <w:right w:val="none" w:sz="0" w:space="0" w:color="auto"/>
      </w:divBdr>
      <w:divsChild>
        <w:div w:id="797337210">
          <w:marLeft w:val="0"/>
          <w:marRight w:val="0"/>
          <w:marTop w:val="0"/>
          <w:marBottom w:val="0"/>
          <w:divBdr>
            <w:top w:val="none" w:sz="0" w:space="0" w:color="auto"/>
            <w:left w:val="none" w:sz="0" w:space="0" w:color="auto"/>
            <w:bottom w:val="none" w:sz="0" w:space="0" w:color="auto"/>
            <w:right w:val="none" w:sz="0" w:space="0" w:color="auto"/>
          </w:divBdr>
          <w:divsChild>
            <w:div w:id="883247684">
              <w:marLeft w:val="0"/>
              <w:marRight w:val="0"/>
              <w:marTop w:val="0"/>
              <w:marBottom w:val="0"/>
              <w:divBdr>
                <w:top w:val="none" w:sz="0" w:space="0" w:color="auto"/>
                <w:left w:val="none" w:sz="0" w:space="0" w:color="auto"/>
                <w:bottom w:val="none" w:sz="0" w:space="0" w:color="auto"/>
                <w:right w:val="none" w:sz="0" w:space="0" w:color="auto"/>
              </w:divBdr>
              <w:divsChild>
                <w:div w:id="421533563">
                  <w:marLeft w:val="0"/>
                  <w:marRight w:val="0"/>
                  <w:marTop w:val="0"/>
                  <w:marBottom w:val="0"/>
                  <w:divBdr>
                    <w:top w:val="none" w:sz="0" w:space="0" w:color="auto"/>
                    <w:left w:val="none" w:sz="0" w:space="0" w:color="auto"/>
                    <w:bottom w:val="none" w:sz="0" w:space="0" w:color="auto"/>
                    <w:right w:val="none" w:sz="0" w:space="0" w:color="auto"/>
                  </w:divBdr>
                  <w:divsChild>
                    <w:div w:id="307251566">
                      <w:marLeft w:val="0"/>
                      <w:marRight w:val="150"/>
                      <w:marTop w:val="0"/>
                      <w:marBottom w:val="0"/>
                      <w:divBdr>
                        <w:top w:val="none" w:sz="0" w:space="0" w:color="auto"/>
                        <w:left w:val="none" w:sz="0" w:space="0" w:color="auto"/>
                        <w:bottom w:val="none" w:sz="0" w:space="0" w:color="auto"/>
                        <w:right w:val="single" w:sz="6" w:space="8" w:color="E9EAE9"/>
                      </w:divBdr>
                    </w:div>
                  </w:divsChild>
                </w:div>
                <w:div w:id="1780105629">
                  <w:marLeft w:val="0"/>
                  <w:marRight w:val="0"/>
                  <w:marTop w:val="0"/>
                  <w:marBottom w:val="300"/>
                  <w:divBdr>
                    <w:top w:val="none" w:sz="0" w:space="0" w:color="auto"/>
                    <w:left w:val="none" w:sz="0" w:space="0" w:color="auto"/>
                    <w:bottom w:val="none" w:sz="0" w:space="0" w:color="auto"/>
                    <w:right w:val="none" w:sz="0" w:space="0" w:color="auto"/>
                  </w:divBdr>
                  <w:divsChild>
                    <w:div w:id="909384605">
                      <w:marLeft w:val="0"/>
                      <w:marRight w:val="0"/>
                      <w:marTop w:val="0"/>
                      <w:marBottom w:val="0"/>
                      <w:divBdr>
                        <w:top w:val="none" w:sz="0" w:space="0" w:color="auto"/>
                        <w:left w:val="none" w:sz="0" w:space="0" w:color="auto"/>
                        <w:bottom w:val="none" w:sz="0" w:space="0" w:color="auto"/>
                        <w:right w:val="none" w:sz="0" w:space="0" w:color="auto"/>
                      </w:divBdr>
                      <w:divsChild>
                        <w:div w:id="5554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36163">
      <w:bodyDiv w:val="1"/>
      <w:marLeft w:val="0"/>
      <w:marRight w:val="0"/>
      <w:marTop w:val="0"/>
      <w:marBottom w:val="0"/>
      <w:divBdr>
        <w:top w:val="none" w:sz="0" w:space="0" w:color="auto"/>
        <w:left w:val="none" w:sz="0" w:space="0" w:color="auto"/>
        <w:bottom w:val="none" w:sz="0" w:space="0" w:color="auto"/>
        <w:right w:val="none" w:sz="0" w:space="0" w:color="auto"/>
      </w:divBdr>
    </w:div>
    <w:div w:id="13157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tion.edu.au/faculties-and-schools/faculty-of-education-and-arts/education-and-arts/research/rave-researching-adult-and-vocational-education/folder2/recognising-skil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ederation.edu.au/faculties-and-schools/faculty-of-education-and-arts/education-and-arts/research/rave-researching-adult-and-vocational-education/folder2/recognising-skills" TargetMode="External"/><Relationship Id="rId4" Type="http://schemas.openxmlformats.org/officeDocument/2006/relationships/settings" Target="settings.xml"/><Relationship Id="rId9" Type="http://schemas.openxmlformats.org/officeDocument/2006/relationships/hyperlink" Target="http://www.awpa.gov.au/publications/Pages/Publications-2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259D-901E-403B-B4F7-259F048C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HP-8200</dc:creator>
  <cp:lastModifiedBy>Sally Burt</cp:lastModifiedBy>
  <cp:revision>2</cp:revision>
  <cp:lastPrinted>2014-08-08T06:36:00Z</cp:lastPrinted>
  <dcterms:created xsi:type="dcterms:W3CDTF">2014-11-27T22:44:00Z</dcterms:created>
  <dcterms:modified xsi:type="dcterms:W3CDTF">2014-11-27T22:44:00Z</dcterms:modified>
</cp:coreProperties>
</file>