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BF02" w14:textId="77777777" w:rsidR="0074113D" w:rsidRDefault="002A08A8">
      <w:r>
        <w:rPr>
          <w:noProof/>
          <w:lang w:eastAsia="en-AU"/>
        </w:rPr>
        <w:drawing>
          <wp:anchor distT="0" distB="0" distL="114300" distR="114300" simplePos="0" relativeHeight="251655680" behindDoc="1" locked="0" layoutInCell="1" allowOverlap="1" wp14:anchorId="69728E07" wp14:editId="6ABF9BC6">
            <wp:simplePos x="0" y="0"/>
            <wp:positionH relativeFrom="column">
              <wp:posOffset>-1047750</wp:posOffset>
            </wp:positionH>
            <wp:positionV relativeFrom="page">
              <wp:posOffset>361950</wp:posOffset>
            </wp:positionV>
            <wp:extent cx="7559040" cy="1079500"/>
            <wp:effectExtent l="25400" t="0" r="10160" b="0"/>
            <wp:wrapNone/>
            <wp:docPr id="5" name="Picture 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11"/>
                    <a:stretch>
                      <a:fillRect/>
                    </a:stretch>
                  </pic:blipFill>
                  <pic:spPr>
                    <a:xfrm>
                      <a:off x="0" y="0"/>
                      <a:ext cx="7559040" cy="1079500"/>
                    </a:xfrm>
                    <a:prstGeom prst="rect">
                      <a:avLst/>
                    </a:prstGeom>
                  </pic:spPr>
                </pic:pic>
              </a:graphicData>
            </a:graphic>
          </wp:anchor>
        </w:drawing>
      </w:r>
    </w:p>
    <w:p w14:paraId="1FE78991" w14:textId="77777777" w:rsidR="00E05FA6" w:rsidRDefault="00E05FA6"/>
    <w:p w14:paraId="1095515A" w14:textId="77777777" w:rsidR="00DA41C5" w:rsidRDefault="00DA41C5" w:rsidP="00463C81">
      <w:pPr>
        <w:spacing w:after="0" w:line="245" w:lineRule="auto"/>
      </w:pPr>
      <w:r>
        <w:t>Mr Jeremy Rose</w:t>
      </w:r>
    </w:p>
    <w:p w14:paraId="4B5E9CB9" w14:textId="77777777" w:rsidR="00DA41C5" w:rsidRDefault="003C0AD0" w:rsidP="00463C81">
      <w:pPr>
        <w:spacing w:after="0" w:line="245" w:lineRule="auto"/>
      </w:pPr>
      <w:r>
        <w:t>Industry M</w:t>
      </w:r>
      <w:r w:rsidR="00DA41C5">
        <w:t>anager</w:t>
      </w:r>
    </w:p>
    <w:p w14:paraId="07AF3370" w14:textId="77777777" w:rsidR="00DA41C5" w:rsidRDefault="00DA41C5" w:rsidP="00463C81">
      <w:pPr>
        <w:spacing w:after="0" w:line="245" w:lineRule="auto"/>
      </w:pPr>
      <w:r>
        <w:t xml:space="preserve">Artibus Innovation </w:t>
      </w:r>
    </w:p>
    <w:p w14:paraId="6754F513" w14:textId="77777777" w:rsidR="00DA41C5" w:rsidRDefault="00DA41C5" w:rsidP="00463C81">
      <w:pPr>
        <w:spacing w:after="120" w:line="245" w:lineRule="auto"/>
      </w:pPr>
      <w:r>
        <w:t>Hobart, Tasmania</w:t>
      </w:r>
    </w:p>
    <w:p w14:paraId="414ACC3E" w14:textId="77777777" w:rsidR="00E05FA6" w:rsidRDefault="00E05FA6">
      <w:r>
        <w:t xml:space="preserve">27 </w:t>
      </w:r>
      <w:r w:rsidR="00DA41C5">
        <w:t>November</w:t>
      </w:r>
      <w:r>
        <w:t xml:space="preserve"> 2017</w:t>
      </w:r>
    </w:p>
    <w:p w14:paraId="6D8A4767" w14:textId="77777777" w:rsidR="00E05FA6" w:rsidRDefault="00E05FA6">
      <w:r>
        <w:t>Dear Jeremy</w:t>
      </w:r>
    </w:p>
    <w:p w14:paraId="6CE2354C" w14:textId="77777777" w:rsidR="00E05FA6" w:rsidRPr="00DA41C5" w:rsidRDefault="00E05FA6" w:rsidP="00905FBD">
      <w:pPr>
        <w:spacing w:after="120"/>
        <w:rPr>
          <w:b/>
        </w:rPr>
      </w:pPr>
      <w:r w:rsidRPr="00DA41C5">
        <w:rPr>
          <w:b/>
        </w:rPr>
        <w:t xml:space="preserve">Submission to the </w:t>
      </w:r>
      <w:r w:rsidR="00DA41C5" w:rsidRPr="00DA41C5">
        <w:rPr>
          <w:rFonts w:ascii="Arial" w:hAnsi="Arial" w:cs="Arial"/>
          <w:b/>
          <w:sz w:val="20"/>
          <w:szCs w:val="20"/>
          <w:lang w:val="en-US"/>
        </w:rPr>
        <w:t xml:space="preserve">review of Security qualifications </w:t>
      </w:r>
      <w:r w:rsidR="00392FC7">
        <w:rPr>
          <w:rFonts w:ascii="Arial" w:hAnsi="Arial" w:cs="Arial"/>
          <w:b/>
          <w:sz w:val="20"/>
          <w:szCs w:val="20"/>
          <w:lang w:val="en-US"/>
        </w:rPr>
        <w:t xml:space="preserve">by the </w:t>
      </w:r>
      <w:r w:rsidR="00392FC7" w:rsidRPr="00DA41C5">
        <w:rPr>
          <w:rFonts w:ascii="Arial" w:hAnsi="Arial" w:cs="Arial"/>
          <w:b/>
          <w:sz w:val="20"/>
          <w:szCs w:val="20"/>
          <w:lang w:val="en-US"/>
        </w:rPr>
        <w:t>Property Services Industry Reference Committee</w:t>
      </w:r>
    </w:p>
    <w:p w14:paraId="3D23A09E" w14:textId="77777777" w:rsidR="00E05FA6" w:rsidRDefault="00E05FA6" w:rsidP="00905FBD">
      <w:pPr>
        <w:spacing w:after="120"/>
      </w:pPr>
      <w:r>
        <w:t xml:space="preserve">Thank you for the opportunity to make a submission to the review of </w:t>
      </w:r>
      <w:r w:rsidR="00DA41C5">
        <w:t>Security qualificati</w:t>
      </w:r>
      <w:r>
        <w:t xml:space="preserve">ons. </w:t>
      </w:r>
      <w:r w:rsidR="00DA41C5">
        <w:t>Security</w:t>
      </w:r>
      <w:r>
        <w:t xml:space="preserve"> is a very important industry which requires a highly skilled </w:t>
      </w:r>
      <w:r w:rsidR="00DA41C5">
        <w:t>workforce</w:t>
      </w:r>
      <w:r w:rsidR="00392FC7">
        <w:t>,</w:t>
      </w:r>
      <w:r>
        <w:t xml:space="preserve"> and </w:t>
      </w:r>
      <w:r w:rsidR="00392FC7">
        <w:t>warrants</w:t>
      </w:r>
      <w:r w:rsidR="00DA41C5">
        <w:t xml:space="preserve"> rigor</w:t>
      </w:r>
      <w:r>
        <w:t xml:space="preserve">ous and appropriate qualifications.  </w:t>
      </w:r>
    </w:p>
    <w:p w14:paraId="1AD5988E" w14:textId="77777777" w:rsidR="00E05FA6" w:rsidRDefault="00E05FA6" w:rsidP="00905FBD">
      <w:pPr>
        <w:spacing w:after="120"/>
      </w:pPr>
      <w:r>
        <w:t xml:space="preserve">I would like to make a submission on behalf of a research team comprising myself and Andy Smith from Federation </w:t>
      </w:r>
      <w:r w:rsidR="00DA41C5">
        <w:t>University</w:t>
      </w:r>
      <w:r>
        <w:t xml:space="preserve">, and Anne </w:t>
      </w:r>
      <w:r w:rsidR="00DA41C5">
        <w:t>Junor</w:t>
      </w:r>
      <w:r>
        <w:t xml:space="preserve"> and </w:t>
      </w:r>
      <w:r w:rsidR="00DA41C5">
        <w:t>Ian</w:t>
      </w:r>
      <w:r>
        <w:t xml:space="preserve"> Hampson from the </w:t>
      </w:r>
      <w:r w:rsidR="00DA41C5">
        <w:t>University</w:t>
      </w:r>
      <w:r>
        <w:t xml:space="preserve"> of New </w:t>
      </w:r>
      <w:r w:rsidR="00DA41C5">
        <w:t>South</w:t>
      </w:r>
      <w:r>
        <w:t xml:space="preserve"> Wal</w:t>
      </w:r>
      <w:r w:rsidR="00463C81">
        <w:t>e</w:t>
      </w:r>
      <w:r>
        <w:t xml:space="preserve">s. A few years </w:t>
      </w:r>
      <w:r w:rsidR="002326D2">
        <w:t>ago we u</w:t>
      </w:r>
      <w:r>
        <w:t xml:space="preserve">ndertook a research project, funded by the </w:t>
      </w:r>
      <w:r w:rsidR="002326D2">
        <w:t>Australian</w:t>
      </w:r>
      <w:r>
        <w:t xml:space="preserve"> </w:t>
      </w:r>
      <w:r w:rsidR="002326D2">
        <w:t>Research</w:t>
      </w:r>
      <w:r>
        <w:t xml:space="preserve"> Council</w:t>
      </w:r>
      <w:r w:rsidR="002326D2">
        <w:t>, looking</w:t>
      </w:r>
      <w:r>
        <w:t xml:space="preserve"> at under-recognised skill in jobs considered to be low-skilled. Security operator was one of </w:t>
      </w:r>
      <w:proofErr w:type="gramStart"/>
      <w:r>
        <w:t>the</w:t>
      </w:r>
      <w:proofErr w:type="gramEnd"/>
      <w:r>
        <w:t xml:space="preserve"> nine occupations that we studied. See</w:t>
      </w:r>
      <w:r w:rsidRPr="002326D2">
        <w:rPr>
          <w:sz w:val="20"/>
          <w:szCs w:val="20"/>
        </w:rPr>
        <w:t xml:space="preserve"> </w:t>
      </w:r>
      <w:hyperlink r:id="rId12" w:history="1">
        <w:r w:rsidRPr="002326D2">
          <w:rPr>
            <w:rStyle w:val="Hyperlink"/>
            <w:sz w:val="20"/>
            <w:szCs w:val="20"/>
          </w:rPr>
          <w:t>https://federation.edu.au/faculties-and-schools/faculty-of-education-and-arts/research/fea-research-groups/rave-researching-adult-and-vocational-education/recognising-the-skill-in-jobs-traditionally-considered-unskilled</w:t>
        </w:r>
      </w:hyperlink>
    </w:p>
    <w:p w14:paraId="0F4A3A2F" w14:textId="77777777" w:rsidR="00E05FA6" w:rsidRDefault="00E05FA6" w:rsidP="00905FBD">
      <w:pPr>
        <w:spacing w:after="120"/>
      </w:pPr>
      <w:r>
        <w:t xml:space="preserve">The web site </w:t>
      </w:r>
      <w:r w:rsidR="002326D2">
        <w:t>contains</w:t>
      </w:r>
      <w:r>
        <w:t xml:space="preserve"> a link to a report on the first five </w:t>
      </w:r>
      <w:r w:rsidR="002326D2">
        <w:t>phases</w:t>
      </w:r>
      <w:r>
        <w:t xml:space="preserve"> of the project,</w:t>
      </w:r>
      <w:r w:rsidR="002326D2">
        <w:t xml:space="preserve"> a</w:t>
      </w:r>
      <w:r>
        <w:t xml:space="preserve">s well as </w:t>
      </w:r>
      <w:r w:rsidR="002326D2">
        <w:t>our</w:t>
      </w:r>
      <w:r>
        <w:t xml:space="preserve"> submissions to the two </w:t>
      </w:r>
      <w:r w:rsidR="002326D2">
        <w:t>Commonwealth</w:t>
      </w:r>
      <w:r>
        <w:t xml:space="preserve"> pa</w:t>
      </w:r>
      <w:r w:rsidR="002326D2">
        <w:t>pers on Training Packages in 20</w:t>
      </w:r>
      <w:r>
        <w:t xml:space="preserve">14-2015. </w:t>
      </w:r>
    </w:p>
    <w:p w14:paraId="2DA6D233" w14:textId="77777777" w:rsidR="00E05FA6" w:rsidRDefault="00392FC7" w:rsidP="00905FBD">
      <w:pPr>
        <w:spacing w:after="120"/>
      </w:pPr>
      <w:r>
        <w:t xml:space="preserve">We were fortunate </w:t>
      </w:r>
      <w:r w:rsidR="00E05FA6">
        <w:t>to have two Skills Councils as industry partners, and while CSPISC was not a formal partner, th</w:t>
      </w:r>
      <w:r>
        <w:t>is</w:t>
      </w:r>
      <w:r w:rsidR="00E05FA6">
        <w:t xml:space="preserve"> Skills Council was very involved in stages of the project. </w:t>
      </w:r>
    </w:p>
    <w:p w14:paraId="73DAC00C" w14:textId="77777777" w:rsidR="00E05FA6" w:rsidRDefault="00E05FA6" w:rsidP="00905FBD">
      <w:pPr>
        <w:spacing w:after="120"/>
      </w:pPr>
      <w:r>
        <w:t xml:space="preserve">In the research we investigated the jobs in detail using a number of measures and a </w:t>
      </w:r>
      <w:r w:rsidR="002326D2">
        <w:t>series</w:t>
      </w:r>
      <w:r>
        <w:t xml:space="preserve"> of in-</w:t>
      </w:r>
      <w:r w:rsidR="002326D2">
        <w:t>d</w:t>
      </w:r>
      <w:r>
        <w:t>e</w:t>
      </w:r>
      <w:r w:rsidR="002326D2">
        <w:t>p</w:t>
      </w:r>
      <w:r>
        <w:t xml:space="preserve">th </w:t>
      </w:r>
      <w:r w:rsidR="002326D2">
        <w:t>interviews</w:t>
      </w:r>
      <w:r>
        <w:t xml:space="preserve"> with all </w:t>
      </w:r>
      <w:r w:rsidR="002326D2">
        <w:t>stakeholders</w:t>
      </w:r>
      <w:r>
        <w:t xml:space="preserve"> and at all </w:t>
      </w:r>
      <w:r w:rsidR="002326D2">
        <w:t>levels</w:t>
      </w:r>
      <w:r>
        <w:t xml:space="preserve"> within </w:t>
      </w:r>
      <w:r w:rsidR="002326D2">
        <w:t>companies</w:t>
      </w:r>
      <w:r>
        <w:t xml:space="preserve">. We have enclosed a document comprising two outputs from the project.  The first output is a report on our research </w:t>
      </w:r>
      <w:r w:rsidR="002326D2">
        <w:t>into</w:t>
      </w:r>
      <w:r>
        <w:t xml:space="preserve"> the occupation of </w:t>
      </w:r>
      <w:r w:rsidR="002326D2">
        <w:t>Security</w:t>
      </w:r>
      <w:r>
        <w:t xml:space="preserve"> </w:t>
      </w:r>
      <w:r w:rsidR="002326D2">
        <w:t>Officer</w:t>
      </w:r>
      <w:r>
        <w:t xml:space="preserve"> </w:t>
      </w:r>
      <w:r w:rsidR="002326D2">
        <w:t>involving</w:t>
      </w:r>
      <w:r>
        <w:t xml:space="preserve"> leading stakeholders</w:t>
      </w:r>
      <w:r w:rsidR="00392FC7">
        <w:t>,</w:t>
      </w:r>
      <w:r>
        <w:t xml:space="preserve"> two company case studies</w:t>
      </w:r>
      <w:r w:rsidR="00392FC7">
        <w:t>, and a stakeholder validation meeting convened by CSPISC</w:t>
      </w:r>
      <w:r w:rsidR="00905FBD">
        <w:rPr>
          <w:rStyle w:val="FootnoteReference"/>
        </w:rPr>
        <w:footnoteReference w:id="1"/>
      </w:r>
      <w:r>
        <w:t xml:space="preserve">; and the second </w:t>
      </w:r>
      <w:r w:rsidR="00392FC7">
        <w:t>compares</w:t>
      </w:r>
      <w:r w:rsidR="002326D2">
        <w:t xml:space="preserve"> what we found</w:t>
      </w:r>
      <w:r>
        <w:t xml:space="preserve"> </w:t>
      </w:r>
      <w:r w:rsidR="00392FC7">
        <w:t xml:space="preserve">about the occupation </w:t>
      </w:r>
      <w:r>
        <w:t xml:space="preserve">compared with the </w:t>
      </w:r>
      <w:r w:rsidR="00392FC7">
        <w:t xml:space="preserve">then </w:t>
      </w:r>
      <w:r>
        <w:t xml:space="preserve">Certificate III </w:t>
      </w:r>
      <w:r w:rsidR="002326D2">
        <w:t>Security</w:t>
      </w:r>
      <w:r>
        <w:t xml:space="preserve"> qualification.</w:t>
      </w:r>
    </w:p>
    <w:p w14:paraId="2A067E2D" w14:textId="77777777" w:rsidR="00EE262F" w:rsidRDefault="00E05FA6" w:rsidP="00905FBD">
      <w:pPr>
        <w:spacing w:after="40"/>
      </w:pPr>
      <w:r>
        <w:t xml:space="preserve">We hope that the </w:t>
      </w:r>
      <w:r w:rsidR="002326D2">
        <w:t>o</w:t>
      </w:r>
      <w:r>
        <w:t>u</w:t>
      </w:r>
      <w:r w:rsidR="002326D2">
        <w:t>t</w:t>
      </w:r>
      <w:r>
        <w:t>puts might be of use for your review</w:t>
      </w:r>
      <w:r w:rsidR="002326D2">
        <w:t xml:space="preserve"> and would be very happy to provide further information</w:t>
      </w:r>
      <w:r>
        <w:t xml:space="preserve">. </w:t>
      </w:r>
    </w:p>
    <w:p w14:paraId="56235AE4" w14:textId="77777777" w:rsidR="00E05FA6" w:rsidRDefault="00EE262F" w:rsidP="00905FBD">
      <w:pPr>
        <w:spacing w:after="40"/>
      </w:pPr>
      <w:bookmarkStart w:id="0" w:name="_GoBack"/>
      <w:r>
        <w:rPr>
          <w:noProof/>
          <w:lang w:eastAsia="en-AU"/>
        </w:rPr>
        <w:drawing>
          <wp:anchor distT="0" distB="0" distL="114300" distR="114300" simplePos="0" relativeHeight="251659776" behindDoc="0" locked="0" layoutInCell="1" allowOverlap="1" wp14:anchorId="53C7F716" wp14:editId="395EE002">
            <wp:simplePos x="0" y="0"/>
            <wp:positionH relativeFrom="margin">
              <wp:posOffset>31750</wp:posOffset>
            </wp:positionH>
            <wp:positionV relativeFrom="paragraph">
              <wp:posOffset>374650</wp:posOffset>
            </wp:positionV>
            <wp:extent cx="2540000" cy="585977"/>
            <wp:effectExtent l="0" t="0" r="0" b="5080"/>
            <wp:wrapNone/>
            <wp:docPr id="3" name="Picture 3"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0" cy="5859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05FA6">
        <w:t>Best wishes</w:t>
      </w:r>
    </w:p>
    <w:p w14:paraId="2562AECD" w14:textId="77777777" w:rsidR="00E05FA6" w:rsidRDefault="00E05FA6" w:rsidP="00E05FA6"/>
    <w:p w14:paraId="55D8BD5F" w14:textId="77777777" w:rsidR="00E05FA6" w:rsidRDefault="00E05FA6" w:rsidP="00E05FA6"/>
    <w:p w14:paraId="76E5C99D" w14:textId="77777777" w:rsidR="00EE262F" w:rsidRDefault="00EE262F" w:rsidP="00EE262F">
      <w:pPr>
        <w:spacing w:after="40"/>
      </w:pPr>
    </w:p>
    <w:p w14:paraId="68747FA6" w14:textId="77777777" w:rsidR="00E05FA6" w:rsidRDefault="00E05FA6" w:rsidP="00EE262F">
      <w:pPr>
        <w:spacing w:after="20"/>
      </w:pPr>
      <w:r>
        <w:t>Erica Smith</w:t>
      </w:r>
    </w:p>
    <w:p w14:paraId="5851E7A2" w14:textId="77777777" w:rsidR="00905FBD" w:rsidRDefault="00E05FA6" w:rsidP="00E05FA6">
      <w:r>
        <w:t>Professor and P</w:t>
      </w:r>
      <w:r w:rsidR="002326D2">
        <w:t>ersonal Chair in Vocati</w:t>
      </w:r>
      <w:r>
        <w:t>onal Education and Training</w:t>
      </w:r>
    </w:p>
    <w:p w14:paraId="59301402" w14:textId="77777777" w:rsidR="00971133" w:rsidRDefault="00971133" w:rsidP="00971133">
      <w:pPr>
        <w:rPr>
          <w:rFonts w:ascii="Calibri" w:eastAsia="Calibri" w:hAnsi="Calibri" w:cs="Times New Roman"/>
          <w:b/>
          <w:sz w:val="24"/>
          <w:szCs w:val="24"/>
          <w:lang w:val="en-GB"/>
        </w:rPr>
      </w:pPr>
      <w:r w:rsidRPr="00905FBD">
        <w:rPr>
          <w:rFonts w:ascii="Calibri" w:eastAsia="Calibri" w:hAnsi="Calibri" w:cs="Times New Roman"/>
          <w:b/>
          <w:sz w:val="24"/>
          <w:szCs w:val="24"/>
          <w:lang w:val="en-GB"/>
        </w:rPr>
        <w:lastRenderedPageBreak/>
        <w:t xml:space="preserve">To what extent are the </w:t>
      </w:r>
      <w:r>
        <w:rPr>
          <w:rFonts w:ascii="Calibri" w:eastAsia="Calibri" w:hAnsi="Calibri" w:cs="Times New Roman"/>
          <w:b/>
          <w:sz w:val="24"/>
          <w:szCs w:val="24"/>
          <w:lang w:val="en-GB"/>
        </w:rPr>
        <w:t xml:space="preserve">‘Recognising Skill’ </w:t>
      </w:r>
      <w:r w:rsidRPr="00905FBD">
        <w:rPr>
          <w:rFonts w:ascii="Calibri" w:eastAsia="Calibri" w:hAnsi="Calibri" w:cs="Times New Roman"/>
          <w:b/>
          <w:sz w:val="24"/>
          <w:szCs w:val="24"/>
          <w:lang w:val="en-GB"/>
        </w:rPr>
        <w:t>research project findings about skill in the role of Security Office</w:t>
      </w:r>
      <w:r>
        <w:rPr>
          <w:rFonts w:ascii="Calibri" w:eastAsia="Calibri" w:hAnsi="Calibri" w:cs="Times New Roman"/>
          <w:b/>
          <w:sz w:val="24"/>
          <w:szCs w:val="24"/>
          <w:lang w:val="en-GB"/>
        </w:rPr>
        <w:t>r</w:t>
      </w:r>
      <w:r w:rsidRPr="00905FBD">
        <w:rPr>
          <w:rFonts w:ascii="Calibri" w:eastAsia="Calibri" w:hAnsi="Calibri" w:cs="Times New Roman"/>
          <w:b/>
          <w:sz w:val="24"/>
          <w:szCs w:val="24"/>
          <w:lang w:val="en-GB"/>
        </w:rPr>
        <w:t xml:space="preserve"> reflected in the Certificate III Security Operations CPP30411?</w:t>
      </w:r>
    </w:p>
    <w:p w14:paraId="247C689F" w14:textId="77777777" w:rsidR="00971133" w:rsidRPr="00905FBD" w:rsidRDefault="00971133" w:rsidP="00971133">
      <w:pPr>
        <w:spacing w:after="200" w:line="240" w:lineRule="auto"/>
        <w:rPr>
          <w:rFonts w:ascii="Calibri" w:eastAsia="Calibri" w:hAnsi="Calibri" w:cs="Times New Roman"/>
          <w:b/>
          <w:sz w:val="20"/>
          <w:szCs w:val="20"/>
          <w:lang w:val="en-GB"/>
        </w:rPr>
      </w:pPr>
      <w:r w:rsidRPr="00905FBD">
        <w:rPr>
          <w:rFonts w:ascii="Calibri" w:eastAsia="Calibri" w:hAnsi="Calibri" w:cs="Times New Roman"/>
          <w:b/>
          <w:sz w:val="20"/>
          <w:szCs w:val="20"/>
          <w:lang w:val="en-GB"/>
        </w:rPr>
        <w:t xml:space="preserve">From Phase 6 of the project: Training Package examination write-up: Security Officer. </w:t>
      </w:r>
      <w:r w:rsidRPr="00905FBD">
        <w:rPr>
          <w:rFonts w:ascii="Calibri" w:eastAsia="Calibri" w:hAnsi="Calibri" w:cs="Times New Roman"/>
          <w:b/>
          <w:i/>
          <w:sz w:val="20"/>
          <w:szCs w:val="20"/>
          <w:lang w:val="en-GB"/>
        </w:rPr>
        <w:t>Note: The headings for this paper were used for all nine occupations being researched.</w:t>
      </w:r>
      <w:r w:rsidRPr="00905FBD">
        <w:rPr>
          <w:rFonts w:ascii="Calibri" w:eastAsia="Calibri" w:hAnsi="Calibri" w:cs="Times New Roman"/>
          <w:b/>
          <w:sz w:val="20"/>
          <w:szCs w:val="20"/>
          <w:lang w:val="en-GB"/>
        </w:rPr>
        <w:t xml:space="preserve"> </w:t>
      </w:r>
      <w:r w:rsidRPr="00905FBD">
        <w:rPr>
          <w:rFonts w:ascii="Calibri" w:eastAsia="Calibri" w:hAnsi="Calibri" w:cs="Times New Roman"/>
          <w:b/>
          <w:i/>
          <w:sz w:val="20"/>
          <w:szCs w:val="20"/>
          <w:lang w:val="en-GB"/>
        </w:rPr>
        <w:t>We compared what we found about each occupation with the most relevant Training Package qualification.</w:t>
      </w:r>
      <w:r w:rsidRPr="00905FBD">
        <w:rPr>
          <w:rFonts w:ascii="Calibri" w:eastAsia="Calibri" w:hAnsi="Calibri" w:cs="Times New Roman"/>
          <w:b/>
          <w:sz w:val="20"/>
          <w:szCs w:val="20"/>
          <w:lang w:val="en-GB"/>
        </w:rPr>
        <w:t xml:space="preserve"> </w:t>
      </w:r>
    </w:p>
    <w:p w14:paraId="53C651B6"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The occupation and context in which it was researched</w:t>
      </w:r>
    </w:p>
    <w:p w14:paraId="7A398490" w14:textId="77777777" w:rsidR="00905FBD" w:rsidRPr="00905FBD" w:rsidRDefault="00905FBD" w:rsidP="00905FBD">
      <w:pPr>
        <w:spacing w:after="60" w:line="240" w:lineRule="auto"/>
        <w:rPr>
          <w:rFonts w:ascii="Calibri" w:eastAsia="Calibri" w:hAnsi="Calibri" w:cs="Times New Roman"/>
          <w:lang w:val="en-GB"/>
        </w:rPr>
      </w:pPr>
      <w:r w:rsidRPr="00905FBD">
        <w:rPr>
          <w:rFonts w:ascii="Calibri" w:eastAsia="Calibri" w:hAnsi="Calibri" w:cs="Times New Roman"/>
          <w:lang w:val="en-GB"/>
        </w:rPr>
        <w:t>The job of security officer was researched via:</w:t>
      </w:r>
    </w:p>
    <w:p w14:paraId="0B9F732A" w14:textId="77777777" w:rsidR="00905FBD" w:rsidRPr="00905FBD" w:rsidRDefault="00905FBD" w:rsidP="00905FBD">
      <w:pPr>
        <w:numPr>
          <w:ilvl w:val="0"/>
          <w:numId w:val="2"/>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Five industry-level interviews,</w:t>
      </w:r>
    </w:p>
    <w:p w14:paraId="7F11C6A1" w14:textId="77777777" w:rsidR="00905FBD" w:rsidRPr="00905FBD" w:rsidRDefault="00905FBD" w:rsidP="00905FBD">
      <w:pPr>
        <w:numPr>
          <w:ilvl w:val="0"/>
          <w:numId w:val="2"/>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Two company case studies including 10 interviews in all–both in large metropolitan companies with a range of different contracts; the security officer and supervisors  interviews took place in a city centre shopping centre (‘Secure Co’)and a museum (‘Safeguard Co’)respectively , and an</w:t>
      </w:r>
    </w:p>
    <w:p w14:paraId="67FE0D6A" w14:textId="77777777" w:rsidR="00905FBD" w:rsidRPr="00905FBD" w:rsidRDefault="00905FBD" w:rsidP="00905FBD">
      <w:pPr>
        <w:numPr>
          <w:ilvl w:val="0"/>
          <w:numId w:val="2"/>
        </w:numPr>
        <w:spacing w:after="120" w:line="240" w:lineRule="auto"/>
        <w:ind w:left="714" w:hanging="357"/>
        <w:contextualSpacing/>
        <w:rPr>
          <w:rFonts w:ascii="Calibri" w:eastAsia="Calibri" w:hAnsi="Calibri" w:cs="Times New Roman"/>
          <w:lang w:val="en-GB"/>
        </w:rPr>
      </w:pPr>
      <w:r w:rsidRPr="00905FBD">
        <w:rPr>
          <w:rFonts w:ascii="Calibri" w:eastAsia="Calibri" w:hAnsi="Calibri" w:cs="Times New Roman"/>
          <w:lang w:val="en-GB"/>
        </w:rPr>
        <w:t>Industry validation forum attended by eight people including employers and RTOs</w:t>
      </w:r>
    </w:p>
    <w:p w14:paraId="18559053"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See Appendix I for more details of research method</w:t>
      </w:r>
    </w:p>
    <w:p w14:paraId="258E7A73"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What tasks are involved in doing the job?</w:t>
      </w:r>
    </w:p>
    <w:p w14:paraId="65FC4D64"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 xml:space="preserve">In the contexts researched, the job involved patrolling premises, responding to instructions from supervisor, dealing with incidents among members of the public, assisting colleagues in incidents, and helping with tasks that were more properly part of the job of those employed in the premises or those visiting, for example (in the shopping centre) assisting with setting up and dismantling exhibits, directing tourists to sites, or (in the museum) helping to control school parties. The security officers used a radio to communicate with each other and their supervisors. The officers needed to record their patrolling e.g. by touch point. They needed to write incident reports if anything unusual occurred and could be required to appear in court. From time to time they would need to manage evacuation of the premises, in conjunction with others, and to assist in other emergencies e.g. if a customer had a heart attack. </w:t>
      </w:r>
    </w:p>
    <w:p w14:paraId="1B31D756"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 xml:space="preserve">It was noted that the role researched was only part of the security industry. Participants in all phases of the research pointed out that other roles included: crowd control, aviation security, concierge duties, armed guard for ATM fill-up, and technology-related security work (e.g. CCTV monitoring). However it was stated that the role we researched was typical mainstream security work. </w:t>
      </w:r>
    </w:p>
    <w:p w14:paraId="621EC832" w14:textId="77777777" w:rsidR="00905FBD" w:rsidRPr="00905FBD" w:rsidRDefault="00905FBD" w:rsidP="00905FBD">
      <w:pPr>
        <w:spacing w:after="200" w:line="240" w:lineRule="auto"/>
        <w:rPr>
          <w:rFonts w:ascii="Calibri" w:eastAsia="Calibri" w:hAnsi="Calibri" w:cs="Times New Roman"/>
        </w:rPr>
      </w:pPr>
      <w:r w:rsidRPr="00905FBD">
        <w:rPr>
          <w:rFonts w:ascii="Calibri" w:eastAsia="Calibri" w:hAnsi="Calibri" w:cs="Times New Roman"/>
          <w:lang w:val="en-GB"/>
        </w:rPr>
        <w:t>Most security officers seem to be mature-aged with very few school-leavers involved. Often it is a third or fourth career.</w:t>
      </w:r>
    </w:p>
    <w:p w14:paraId="51F30AB8"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What were the findings from our research about the ‘technical’ and ‘soft’ skills</w:t>
      </w:r>
      <w:r w:rsidRPr="00905FBD">
        <w:rPr>
          <w:rFonts w:ascii="Calibri" w:eastAsia="Calibri" w:hAnsi="Calibri" w:cs="Times New Roman"/>
          <w:color w:val="FF0000"/>
          <w:u w:val="single"/>
          <w:lang w:val="en-GB"/>
        </w:rPr>
        <w:t xml:space="preserve"> </w:t>
      </w:r>
      <w:r w:rsidRPr="00905FBD">
        <w:rPr>
          <w:rFonts w:ascii="Calibri" w:eastAsia="Calibri" w:hAnsi="Calibri" w:cs="Times New Roman"/>
          <w:u w:val="single"/>
          <w:lang w:val="en-GB"/>
        </w:rPr>
        <w:t xml:space="preserve">that are needed in the occupation?  </w:t>
      </w:r>
    </w:p>
    <w:p w14:paraId="73EF058A" w14:textId="77777777" w:rsidR="00905FBD" w:rsidRPr="00905FBD" w:rsidRDefault="00905FBD" w:rsidP="00905FBD">
      <w:pPr>
        <w:spacing w:after="200" w:line="240" w:lineRule="auto"/>
        <w:rPr>
          <w:rFonts w:ascii="Calibri" w:eastAsia="Calibri" w:hAnsi="Calibri" w:cs="Times New Roman"/>
        </w:rPr>
      </w:pPr>
      <w:r w:rsidRPr="00905FBD">
        <w:rPr>
          <w:rFonts w:ascii="Calibri" w:eastAsia="Calibri" w:hAnsi="Calibri" w:cs="Times New Roman"/>
        </w:rPr>
        <w:t xml:space="preserve">Much of the work was routine, but with periods of intense activity e.g. medical emergencies or a burst water pipe. The officers needed the ability to instantly read and defuse. Team work was vital. The officers needed to liaise with, and help out, third (e.g. shopping centre management and museum management and ‘fourth’ (e.g. teachers leading school parties, shop owners) parties at the sites.  Writing reports was very important (as it was used for legal cases). The most important skill for the shopping centre officers was seen as defusing situations and talking down aggrieved people. Observation was also noted as an important skill. </w:t>
      </w:r>
    </w:p>
    <w:p w14:paraId="33B47106" w14:textId="77777777" w:rsidR="00905FBD" w:rsidRPr="00905FBD" w:rsidRDefault="00905FBD" w:rsidP="00905FBD">
      <w:pPr>
        <w:spacing w:after="200" w:line="240" w:lineRule="auto"/>
        <w:rPr>
          <w:rFonts w:ascii="Calibri" w:eastAsia="Calibri" w:hAnsi="Calibri" w:cs="Times New Roman"/>
        </w:rPr>
      </w:pPr>
      <w:r w:rsidRPr="00905FBD">
        <w:rPr>
          <w:rFonts w:ascii="Calibri" w:eastAsia="Calibri" w:hAnsi="Calibri" w:cs="Times New Roman"/>
        </w:rPr>
        <w:t xml:space="preserve">However there were also physical skills: fitness, as there was a lot of walking, and the ability to restrain people on the occasions when it was necessary. </w:t>
      </w:r>
    </w:p>
    <w:p w14:paraId="2C60D09E" w14:textId="77777777" w:rsidR="00905FBD" w:rsidRPr="00905FBD" w:rsidRDefault="00905FBD" w:rsidP="00905FBD">
      <w:pPr>
        <w:spacing w:after="200" w:line="240" w:lineRule="auto"/>
        <w:rPr>
          <w:rFonts w:ascii="Calibri" w:eastAsia="Calibri" w:hAnsi="Calibri" w:cs="Times New Roman"/>
        </w:rPr>
      </w:pPr>
      <w:r w:rsidRPr="00905FBD">
        <w:rPr>
          <w:rFonts w:ascii="Calibri" w:eastAsia="Calibri" w:hAnsi="Calibri" w:cs="Times New Roman"/>
        </w:rPr>
        <w:lastRenderedPageBreak/>
        <w:t>Managers tended to rate the job as more skilled than workers did; the job was not well paid but career prospects were good. Personal attributes were viewed, by supervisors and senior management, as very important in hiring staff.  Planning and organising were regarded as important by some respondents, but not by all. Judgment was also regarded as important by most.</w:t>
      </w:r>
    </w:p>
    <w:p w14:paraId="19300449"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 xml:space="preserve">What skills are required to perform well in the occupation? </w:t>
      </w:r>
    </w:p>
    <w:p w14:paraId="6221118D"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rPr>
        <w:t>Attitude was mentioned by managers as marking out people who were going to succeed and progress in the job. Teamwork and supporting others was also noted by all as being vital to a high level of performance. Communication skills were essential to good performance: ‘The most powerful thing is not brawn, it’s your mouth.’ Also life experience was regarded as important.</w:t>
      </w:r>
    </w:p>
    <w:p w14:paraId="29AB2E6F"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Did research participants mention any skills that are, in their view, missing from the Training Package qualification?</w:t>
      </w:r>
    </w:p>
    <w:p w14:paraId="2721147E"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The industry forum participants felt that employability skills and emergency management skills were not foregrounded enough.</w:t>
      </w:r>
    </w:p>
    <w:p w14:paraId="3B1BFA25" w14:textId="77777777" w:rsidR="00905FBD" w:rsidRPr="00905FBD" w:rsidRDefault="00905FBD" w:rsidP="00905FBD">
      <w:pPr>
        <w:spacing w:after="80" w:line="240" w:lineRule="auto"/>
        <w:rPr>
          <w:rFonts w:ascii="Calibri" w:eastAsia="Calibri" w:hAnsi="Calibri" w:cs="Times New Roman"/>
          <w:lang w:val="en-GB"/>
        </w:rPr>
      </w:pPr>
      <w:r w:rsidRPr="00905FBD">
        <w:rPr>
          <w:rFonts w:ascii="Calibri" w:eastAsia="Calibri" w:hAnsi="Calibri" w:cs="Times New Roman"/>
          <w:lang w:val="en-GB"/>
        </w:rPr>
        <w:t>No other participants discussed what they saw as missing from the qualification. However one security officer mentioned approvingly that the training made him more aware of the important aspects of the role:</w:t>
      </w:r>
    </w:p>
    <w:p w14:paraId="3B582526" w14:textId="77777777" w:rsidR="00905FBD" w:rsidRPr="00905FBD" w:rsidRDefault="00905FBD" w:rsidP="00905FBD">
      <w:pPr>
        <w:spacing w:after="200" w:line="240" w:lineRule="auto"/>
        <w:ind w:left="851" w:right="1371"/>
        <w:jc w:val="both"/>
        <w:rPr>
          <w:rFonts w:ascii="Calibri" w:eastAsia="Calibri" w:hAnsi="Calibri" w:cs="Times New Roman"/>
          <w:i/>
          <w:lang w:val="en-US"/>
        </w:rPr>
      </w:pPr>
      <w:r w:rsidRPr="00905FBD">
        <w:rPr>
          <w:rFonts w:ascii="Calibri" w:eastAsia="Calibri" w:hAnsi="Calibri" w:cs="Times New Roman"/>
          <w:i/>
          <w:lang w:val="en-US"/>
        </w:rPr>
        <w:t>Back years ago I thought, yeah, you’ve just got to be able to fight and defend yourself. But once I went to the [RTO] and did my course, there’s a lot involved. (Secure Co. worker)</w:t>
      </w:r>
    </w:p>
    <w:p w14:paraId="3F95F620" w14:textId="77777777" w:rsidR="00905FBD" w:rsidRPr="00905FBD" w:rsidRDefault="00905FBD" w:rsidP="00905FBD">
      <w:pPr>
        <w:spacing w:after="80" w:line="240" w:lineRule="auto"/>
        <w:rPr>
          <w:rFonts w:ascii="Calibri" w:eastAsia="Calibri" w:hAnsi="Calibri" w:cs="Times New Roman"/>
          <w:u w:val="single"/>
          <w:lang w:val="en-GB"/>
        </w:rPr>
      </w:pPr>
      <w:r w:rsidRPr="00905FBD">
        <w:rPr>
          <w:rFonts w:ascii="Calibri" w:eastAsia="Calibri" w:hAnsi="Calibri" w:cs="Times New Roman"/>
          <w:u w:val="single"/>
          <w:lang w:val="en-GB"/>
        </w:rPr>
        <w:t>Describe the structure of the qualification. (</w:t>
      </w:r>
      <w:proofErr w:type="gramStart"/>
      <w:r w:rsidRPr="00905FBD">
        <w:rPr>
          <w:rFonts w:ascii="Calibri" w:eastAsia="Calibri" w:hAnsi="Calibri" w:cs="Times New Roman"/>
          <w:u w:val="single"/>
          <w:lang w:val="en-GB"/>
        </w:rPr>
        <w:t>e.g</w:t>
      </w:r>
      <w:proofErr w:type="gramEnd"/>
      <w:r w:rsidRPr="00905FBD">
        <w:rPr>
          <w:rFonts w:ascii="Calibri" w:eastAsia="Calibri" w:hAnsi="Calibri" w:cs="Times New Roman"/>
          <w:u w:val="single"/>
          <w:lang w:val="en-GB"/>
        </w:rPr>
        <w:t xml:space="preserve">. cores, electives, packaging rules) </w:t>
      </w:r>
    </w:p>
    <w:p w14:paraId="771002DD"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The qualification has eight core units and six electives.  The electives are required to be selected from a provided list of 24 although two may be imported from any relevant Training Package within certain rules.</w:t>
      </w:r>
    </w:p>
    <w:p w14:paraId="3C4ABEF0"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Core units</w:t>
      </w:r>
    </w:p>
    <w:tbl>
      <w:tblPr>
        <w:tblW w:w="0" w:type="auto"/>
        <w:tblLayout w:type="fixed"/>
        <w:tblCellMar>
          <w:left w:w="62" w:type="dxa"/>
          <w:right w:w="62" w:type="dxa"/>
        </w:tblCellMar>
        <w:tblLook w:val="0000" w:firstRow="0" w:lastRow="0" w:firstColumn="0" w:lastColumn="0" w:noHBand="0" w:noVBand="0"/>
      </w:tblPr>
      <w:tblGrid>
        <w:gridCol w:w="2330"/>
        <w:gridCol w:w="6410"/>
      </w:tblGrid>
      <w:tr w:rsidR="00905FBD" w:rsidRPr="00905FBD" w14:paraId="3FB21CAE"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A8BD156"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BSBFLM303C</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0EA830C"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Contribute to effective workplace relationships</w:t>
            </w:r>
          </w:p>
        </w:tc>
      </w:tr>
      <w:tr w:rsidR="00905FBD" w:rsidRPr="00905FBD" w14:paraId="13D919D0"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F03175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BSBWOR301A (now B)</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4A2C7D6"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Organise personal work priorities and development</w:t>
            </w:r>
          </w:p>
        </w:tc>
      </w:tr>
      <w:tr w:rsidR="00905FBD" w:rsidRPr="00905FBD" w14:paraId="726666A5"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ABFF577"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CPPSEC3001A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13892DA"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Maintain workplace safety in the security industry</w:t>
            </w:r>
          </w:p>
        </w:tc>
      </w:tr>
      <w:tr w:rsidR="00905FBD" w:rsidRPr="00905FBD" w14:paraId="1268BD71"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D7CC3A6"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CPPSEC3002A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66A987D"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Manage conflict through negotiation</w:t>
            </w:r>
          </w:p>
        </w:tc>
      </w:tr>
      <w:tr w:rsidR="00905FBD" w:rsidRPr="00905FBD" w14:paraId="066D2312"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385D3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CPPSEC3003A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85CAD32"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Determine response to security risk situation</w:t>
            </w:r>
          </w:p>
        </w:tc>
      </w:tr>
      <w:tr w:rsidR="00905FBD" w:rsidRPr="00905FBD" w14:paraId="4EF8B2E8"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3E71D17"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CPPSEC3005A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453D3FE"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Prepare and present security documentation and reports</w:t>
            </w:r>
          </w:p>
        </w:tc>
      </w:tr>
      <w:tr w:rsidR="00905FBD" w:rsidRPr="00905FBD" w14:paraId="354BD866"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5F43D08"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CPPSEC3006A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5D63212"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Coordinate a quality security service to customers</w:t>
            </w:r>
          </w:p>
        </w:tc>
      </w:tr>
      <w:tr w:rsidR="00905FBD" w:rsidRPr="00905FBD" w14:paraId="2CB33971" w14:textId="77777777" w:rsidTr="008834B9">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B97E46"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CPPSEC3007A</w:t>
            </w:r>
          </w:p>
        </w:tc>
        <w:tc>
          <w:tcPr>
            <w:tcW w:w="64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C2E064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Maintain security of environment</w:t>
            </w:r>
          </w:p>
        </w:tc>
      </w:tr>
    </w:tbl>
    <w:p w14:paraId="72AF7C9D" w14:textId="77777777" w:rsidR="00905FBD" w:rsidRPr="00905FBD" w:rsidRDefault="00905FBD" w:rsidP="00905FBD">
      <w:pPr>
        <w:spacing w:after="200" w:line="240" w:lineRule="auto"/>
        <w:rPr>
          <w:rFonts w:ascii="Calibri" w:eastAsia="Calibri" w:hAnsi="Calibri" w:cs="Times New Roman"/>
          <w:lang w:val="en-GB"/>
        </w:rPr>
      </w:pPr>
    </w:p>
    <w:p w14:paraId="514C87B3" w14:textId="77777777" w:rsidR="00463C81" w:rsidRDefault="00463C81" w:rsidP="00905FBD">
      <w:pPr>
        <w:spacing w:after="200" w:line="240" w:lineRule="auto"/>
        <w:rPr>
          <w:rFonts w:ascii="Calibri" w:eastAsia="Calibri" w:hAnsi="Calibri" w:cs="Times New Roman"/>
          <w:u w:val="single"/>
          <w:lang w:val="en-GB"/>
        </w:rPr>
      </w:pPr>
    </w:p>
    <w:p w14:paraId="7FFEB0D2" w14:textId="77777777" w:rsidR="00463C81" w:rsidRDefault="00463C81">
      <w:pPr>
        <w:rPr>
          <w:rFonts w:ascii="Calibri" w:eastAsia="Calibri" w:hAnsi="Calibri" w:cs="Times New Roman"/>
          <w:u w:val="single"/>
          <w:lang w:val="en-GB"/>
        </w:rPr>
      </w:pPr>
      <w:r>
        <w:rPr>
          <w:rFonts w:ascii="Calibri" w:eastAsia="Calibri" w:hAnsi="Calibri" w:cs="Times New Roman"/>
          <w:u w:val="single"/>
          <w:lang w:val="en-GB"/>
        </w:rPr>
        <w:br w:type="page"/>
      </w:r>
    </w:p>
    <w:p w14:paraId="68D25D7A"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Electives</w:t>
      </w:r>
      <w:r w:rsidR="00463C81">
        <w:rPr>
          <w:rFonts w:ascii="Calibri" w:eastAsia="Calibri" w:hAnsi="Calibri" w:cs="Times New Roman"/>
          <w:u w:val="single"/>
          <w:lang w:val="en-GB"/>
        </w:rPr>
        <w:t xml:space="preserve">  </w:t>
      </w:r>
    </w:p>
    <w:tbl>
      <w:tblPr>
        <w:tblW w:w="8677" w:type="dxa"/>
        <w:tblCellMar>
          <w:left w:w="0" w:type="dxa"/>
          <w:right w:w="0" w:type="dxa"/>
        </w:tblCellMar>
        <w:tblLook w:val="04A0" w:firstRow="1" w:lastRow="0" w:firstColumn="1" w:lastColumn="0" w:noHBand="0" w:noVBand="1"/>
      </w:tblPr>
      <w:tblGrid>
        <w:gridCol w:w="2862"/>
        <w:gridCol w:w="5815"/>
      </w:tblGrid>
      <w:tr w:rsidR="00905FBD" w:rsidRPr="00905FBD" w14:paraId="66F3A841"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958EE7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PPCMN3002A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13C0CFE1"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Develop a traffic management plan</w:t>
            </w:r>
          </w:p>
        </w:tc>
      </w:tr>
      <w:tr w:rsidR="00905FBD" w:rsidRPr="00905FBD" w14:paraId="61D145D8"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C8AA453"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CPPSEC2011A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5DCECE68"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Control access to and exit from premises</w:t>
            </w:r>
          </w:p>
        </w:tc>
      </w:tr>
      <w:tr w:rsidR="00905FBD" w:rsidRPr="00905FBD" w14:paraId="1D99C051"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71560C"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CPPSEC2012A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7AFED762"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Monitor and control individual and crowd behaviour</w:t>
            </w:r>
          </w:p>
        </w:tc>
      </w:tr>
      <w:tr w:rsidR="00905FBD" w:rsidRPr="00905FBD" w14:paraId="00F3AF22"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E73A4B1"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CPPSEC3004A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581D5CC"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Lead small teams in the security industry</w:t>
            </w:r>
          </w:p>
        </w:tc>
      </w:tr>
      <w:tr w:rsidR="00905FBD" w:rsidRPr="00905FBD" w14:paraId="02B26F27"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F924B6C"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CPPSEC3008A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A643E2F"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Control security risk situations using firearms</w:t>
            </w:r>
          </w:p>
        </w:tc>
      </w:tr>
      <w:tr w:rsidR="00905FBD" w:rsidRPr="00905FBD" w14:paraId="2142B7B0"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25ECD57"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CPPSEC3009A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59F82F7D" w14:textId="77777777" w:rsidR="00905FBD" w:rsidRPr="00905FBD" w:rsidRDefault="00905FBD" w:rsidP="00905FBD">
            <w:pPr>
              <w:keepNext/>
              <w:keepLines/>
              <w:spacing w:after="80" w:line="240" w:lineRule="auto"/>
              <w:ind w:right="1388"/>
              <w:contextualSpacing/>
              <w:rPr>
                <w:rFonts w:ascii="Calibri" w:eastAsia="Times New Roman" w:hAnsi="Calibri" w:cs="Times New Roman"/>
                <w:lang w:val="en-NZ"/>
              </w:rPr>
            </w:pPr>
            <w:r w:rsidRPr="00905FBD">
              <w:rPr>
                <w:rFonts w:ascii="Calibri" w:eastAsia="Times New Roman" w:hAnsi="Calibri" w:cs="Times New Roman"/>
              </w:rPr>
              <w:t>Prepare and present evidence in court</w:t>
            </w:r>
          </w:p>
        </w:tc>
      </w:tr>
      <w:tr w:rsidR="00905FBD" w:rsidRPr="00905FBD" w14:paraId="64150E9E"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78D9649"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CPPSEC3010A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DCB1C9A"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Manage dogs for security functions</w:t>
            </w:r>
          </w:p>
        </w:tc>
      </w:tr>
      <w:tr w:rsidR="00905FBD" w:rsidRPr="00905FBD" w14:paraId="07FC1651"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6DEB8F7"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CPPSEC3011A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796A8EFA"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Handle dogs for security patrol</w:t>
            </w:r>
          </w:p>
        </w:tc>
      </w:tr>
      <w:tr w:rsidR="00905FBD" w:rsidRPr="00905FBD" w14:paraId="73756FE6"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CF0E0E3"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CPPSEC3012A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FF05EE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Store and protect information</w:t>
            </w:r>
          </w:p>
        </w:tc>
      </w:tr>
      <w:tr w:rsidR="00905FBD" w:rsidRPr="00905FBD" w14:paraId="25786E22"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B52BC5E"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CPPSEC3013A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30115F0E"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Control persons using empty hand techniques</w:t>
            </w:r>
          </w:p>
        </w:tc>
      </w:tr>
      <w:tr w:rsidR="00905FBD" w:rsidRPr="00905FBD" w14:paraId="24FF1C25"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825E439"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CPPSEC3014A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00B1185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Control persons using baton</w:t>
            </w:r>
          </w:p>
        </w:tc>
      </w:tr>
      <w:tr w:rsidR="00905FBD" w:rsidRPr="00905FBD" w14:paraId="55D34870"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9E771CF"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CPPSEC3015A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F060AA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Restrain persons using handcuffs</w:t>
            </w:r>
          </w:p>
        </w:tc>
      </w:tr>
      <w:tr w:rsidR="00905FBD" w:rsidRPr="00905FBD" w14:paraId="6E638AFE"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58ECB21"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CPPSEC3016A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72136DAD"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Defend persons using spray</w:t>
            </w:r>
          </w:p>
        </w:tc>
      </w:tr>
      <w:tr w:rsidR="00905FBD" w:rsidRPr="00905FBD" w14:paraId="1F85F913"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BD829EE"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CPPSEC3017A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ECD92D0"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Plan and conduct evacuation of premises</w:t>
            </w:r>
          </w:p>
        </w:tc>
      </w:tr>
      <w:tr w:rsidR="00905FBD" w:rsidRPr="00905FBD" w14:paraId="5EE3A443"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B11AA0"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CPPSEC3018A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32576C5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Provide for the safety of persons at risk</w:t>
            </w:r>
          </w:p>
        </w:tc>
      </w:tr>
      <w:tr w:rsidR="00905FBD" w:rsidRPr="00905FBD" w14:paraId="7E15DB7A"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E217EB2"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CPPSEC3019A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6066322"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Operate specialised security equipment</w:t>
            </w:r>
          </w:p>
        </w:tc>
      </w:tr>
      <w:tr w:rsidR="00905FBD" w:rsidRPr="00905FBD" w14:paraId="0EA19C53"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791C62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CPPSEC3020A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1E6B1F6F"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Monitor security from control room</w:t>
            </w:r>
          </w:p>
        </w:tc>
      </w:tr>
      <w:tr w:rsidR="00905FBD" w:rsidRPr="00905FBD" w14:paraId="06AF1923"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8F6DC10"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CPPSEC3021A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1654FB1"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Maintain and use security database</w:t>
            </w:r>
          </w:p>
        </w:tc>
      </w:tr>
      <w:tr w:rsidR="00905FBD" w:rsidRPr="00905FBD" w14:paraId="3D11CB86"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6641368"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CPPSEC3022A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8493F6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Maintain biometrics database</w:t>
            </w:r>
          </w:p>
        </w:tc>
      </w:tr>
      <w:tr w:rsidR="00905FBD" w:rsidRPr="00905FBD" w14:paraId="2AA93345"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EB9B89B"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CPPSEC3023A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5EC05D9"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Coordinate biometric equipment and systems</w:t>
            </w:r>
          </w:p>
        </w:tc>
      </w:tr>
      <w:tr w:rsidR="00905FBD" w:rsidRPr="00905FBD" w14:paraId="51CC93B1"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820A4F3"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CPPSEC3050A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764D1AC"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Load and unload cash in transit in an unsecured environment</w:t>
            </w:r>
          </w:p>
        </w:tc>
      </w:tr>
      <w:tr w:rsidR="00905FBD" w:rsidRPr="00905FBD" w14:paraId="35547775"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04ACFD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CPPSEC3051A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113F2C0"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Implement cash-in-transit security procedures</w:t>
            </w:r>
          </w:p>
        </w:tc>
      </w:tr>
      <w:tr w:rsidR="00905FBD" w:rsidRPr="00905FBD" w14:paraId="49A3127B"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47796D4"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CPPSEC3052A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AE1F5E3"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Inspect and test cash-in-transit security equipment</w:t>
            </w:r>
          </w:p>
        </w:tc>
      </w:tr>
      <w:tr w:rsidR="00905FBD" w:rsidRPr="00905FBD" w14:paraId="63415664" w14:textId="77777777" w:rsidTr="008834B9">
        <w:tc>
          <w:tcPr>
            <w:tcW w:w="286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008CCD5" w14:textId="77777777" w:rsidR="00905FBD" w:rsidRPr="00905FBD" w:rsidRDefault="00905FBD" w:rsidP="00905FBD">
            <w:pPr>
              <w:keepNext/>
              <w:keepLines/>
              <w:spacing w:after="80" w:line="240" w:lineRule="auto"/>
              <w:contextualSpacing/>
              <w:rPr>
                <w:rFonts w:ascii="Calibri" w:eastAsia="Times New Roman" w:hAnsi="Calibri" w:cs="Times New Roman"/>
                <w:lang w:val="en-NZ"/>
              </w:rPr>
            </w:pPr>
            <w:r w:rsidRPr="00905FBD">
              <w:rPr>
                <w:rFonts w:ascii="Calibri" w:eastAsia="Times New Roman" w:hAnsi="Calibri" w:cs="Times New Roman"/>
              </w:rPr>
              <w:t>HLTFA311A</w:t>
            </w:r>
          </w:p>
        </w:tc>
        <w:tc>
          <w:tcPr>
            <w:tcW w:w="581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3CA6BA2E" w14:textId="77777777" w:rsidR="00905FBD" w:rsidRPr="00905FBD" w:rsidRDefault="00905FBD" w:rsidP="00905FBD">
            <w:pPr>
              <w:keepNext/>
              <w:keepLines/>
              <w:spacing w:after="80" w:line="240" w:lineRule="auto"/>
              <w:contextualSpacing/>
              <w:rPr>
                <w:rFonts w:ascii="Calibri" w:eastAsia="Times New Roman" w:hAnsi="Calibri" w:cs="Times New Roman"/>
              </w:rPr>
            </w:pPr>
            <w:r w:rsidRPr="00905FBD">
              <w:rPr>
                <w:rFonts w:ascii="Calibri" w:eastAsia="Times New Roman" w:hAnsi="Calibri" w:cs="Times New Roman"/>
              </w:rPr>
              <w:t>Apply first aid</w:t>
            </w:r>
          </w:p>
        </w:tc>
      </w:tr>
    </w:tbl>
    <w:p w14:paraId="5C9C38CE" w14:textId="77777777" w:rsidR="00905FBD" w:rsidRPr="00905FBD" w:rsidRDefault="00905FBD" w:rsidP="00905FBD">
      <w:pPr>
        <w:spacing w:before="120" w:after="200" w:line="240" w:lineRule="auto"/>
        <w:rPr>
          <w:rFonts w:ascii="Calibri" w:eastAsia="Calibri" w:hAnsi="Calibri" w:cs="Times New Roman"/>
          <w:lang w:val="en-GB"/>
        </w:rPr>
      </w:pPr>
      <w:r w:rsidRPr="00905FBD">
        <w:rPr>
          <w:rFonts w:ascii="Calibri" w:eastAsia="Calibri" w:hAnsi="Calibri" w:cs="Times New Roman"/>
          <w:u w:val="single"/>
          <w:lang w:val="en-GB"/>
        </w:rPr>
        <w:t>According to the relevant ISC project officer, what streams or electives are most commonly delivered?</w:t>
      </w:r>
      <w:r w:rsidRPr="00905FBD">
        <w:rPr>
          <w:rFonts w:ascii="Calibri" w:eastAsia="Calibri" w:hAnsi="Calibri" w:cs="Times New Roman"/>
          <w:lang w:val="en-GB"/>
        </w:rPr>
        <w:t xml:space="preserve"> </w:t>
      </w:r>
    </w:p>
    <w:p w14:paraId="703C280D"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These data provided difficult to obtain for all nine occupations in the research project. We had hoped to use the data to consider which units were most ‘important’. See Appendix II for numbers of funded enrolments in each unit (2012 data).</w:t>
      </w:r>
    </w:p>
    <w:p w14:paraId="4ED9662B"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What is the balance between units relating to ‘technical’ skills vs units relating to ‘soft’ skills?</w:t>
      </w:r>
    </w:p>
    <w:p w14:paraId="05316BBF"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A top-level analysis indicates that six of the eight core units relate to ‘technical’ skills, although in fact all units contain a mix of ‘hard’ and ‘soft’ skills</w:t>
      </w:r>
    </w:p>
    <w:p w14:paraId="53FF35FC"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 xml:space="preserve">Does the qualification at unit level seem to recognise the skills seen in our research as necessary to perform in the role? </w:t>
      </w:r>
      <w:r w:rsidRPr="00905FBD">
        <w:rPr>
          <w:rFonts w:ascii="Calibri" w:eastAsia="Calibri" w:hAnsi="Calibri" w:cs="Times New Roman"/>
          <w:i/>
          <w:u w:val="single"/>
          <w:lang w:val="en-GB"/>
        </w:rPr>
        <w:t xml:space="preserve"> </w:t>
      </w:r>
      <w:proofErr w:type="gramStart"/>
      <w:r w:rsidRPr="00905FBD">
        <w:rPr>
          <w:rFonts w:ascii="Calibri" w:eastAsia="Calibri" w:hAnsi="Calibri" w:cs="Times New Roman"/>
          <w:i/>
          <w:u w:val="single"/>
          <w:lang w:val="en-GB"/>
        </w:rPr>
        <w:t>and</w:t>
      </w:r>
      <w:proofErr w:type="gramEnd"/>
      <w:r w:rsidRPr="00905FBD">
        <w:rPr>
          <w:rFonts w:ascii="Calibri" w:eastAsia="Calibri" w:hAnsi="Calibri" w:cs="Times New Roman"/>
          <w:i/>
          <w:u w:val="single"/>
          <w:lang w:val="en-GB"/>
        </w:rPr>
        <w:t xml:space="preserve"> </w:t>
      </w:r>
      <w:r w:rsidRPr="00905FBD">
        <w:rPr>
          <w:rFonts w:ascii="Calibri" w:eastAsia="Calibri" w:hAnsi="Calibri" w:cs="Times New Roman"/>
          <w:u w:val="single"/>
          <w:lang w:val="en-GB"/>
        </w:rPr>
        <w:t xml:space="preserve">What aspects of skill seen in our research are missing at unit level?  Where, if anywhere, are these skills covered within the Units of Competency?  And are these </w:t>
      </w:r>
      <w:proofErr w:type="gramStart"/>
      <w:r w:rsidRPr="00905FBD">
        <w:rPr>
          <w:rFonts w:ascii="Calibri" w:eastAsia="Calibri" w:hAnsi="Calibri" w:cs="Times New Roman"/>
          <w:u w:val="single"/>
          <w:lang w:val="en-GB"/>
        </w:rPr>
        <w:t>units</w:t>
      </w:r>
      <w:proofErr w:type="gramEnd"/>
      <w:r w:rsidRPr="00905FBD">
        <w:rPr>
          <w:rFonts w:ascii="Calibri" w:eastAsia="Calibri" w:hAnsi="Calibri" w:cs="Times New Roman"/>
          <w:u w:val="single"/>
          <w:lang w:val="en-GB"/>
        </w:rPr>
        <w:t xml:space="preserve"> core or electives?</w:t>
      </w:r>
    </w:p>
    <w:p w14:paraId="00C6D5D9"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 xml:space="preserve">As can be seen the electives provide groups of units which are appropriate to specialised security functions, for example due of firearms, cash-in-transit. These appear to be appropriate, although it is not possible to use the data from our project to evaluate this as we did not research those roles in detail. Perhaps aviation seems the least adequately covered.  </w:t>
      </w:r>
    </w:p>
    <w:p w14:paraId="67069C61"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However it seems from an analysis of the core that the following important skills are missing:</w:t>
      </w:r>
    </w:p>
    <w:p w14:paraId="03AA1813" w14:textId="77777777" w:rsidR="00905FBD" w:rsidRPr="00905FBD" w:rsidRDefault="00905FBD" w:rsidP="00905FBD">
      <w:pPr>
        <w:numPr>
          <w:ilvl w:val="0"/>
          <w:numId w:val="1"/>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In BSBFLM303C Working in a team (This is not really covered by the BSB FLM unit which is too generic)</w:t>
      </w:r>
    </w:p>
    <w:p w14:paraId="2F6A3FE2" w14:textId="77777777" w:rsidR="00905FBD" w:rsidRPr="00905FBD" w:rsidRDefault="00905FBD" w:rsidP="00905FBD">
      <w:pPr>
        <w:numPr>
          <w:ilvl w:val="0"/>
          <w:numId w:val="1"/>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In SPPSEC3006A Resolving differences between what is required by the employing company and the worksite (this has a  cryptic mention in the critical aspects of evidence but not elsewhere)</w:t>
      </w:r>
    </w:p>
    <w:p w14:paraId="1A2196AC" w14:textId="77777777" w:rsidR="00905FBD" w:rsidRDefault="00905FBD" w:rsidP="00905FBD">
      <w:pPr>
        <w:numPr>
          <w:ilvl w:val="0"/>
          <w:numId w:val="1"/>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In CPPSEC3002A, Defusing situations (This is referred to but it isn’t explained how to do it, and the unit itself seems oddly targeted towards young people - perhaps originally written for a juvenile justice situation)</w:t>
      </w:r>
      <w:r w:rsidR="00463C81">
        <w:rPr>
          <w:rFonts w:ascii="Calibri" w:eastAsia="Calibri" w:hAnsi="Calibri" w:cs="Times New Roman"/>
          <w:lang w:val="en-GB"/>
        </w:rPr>
        <w:t>.</w:t>
      </w:r>
    </w:p>
    <w:p w14:paraId="159E0899" w14:textId="77777777" w:rsidR="00463C81" w:rsidRPr="00905FBD" w:rsidRDefault="00463C81" w:rsidP="00463C81">
      <w:pPr>
        <w:spacing w:after="200" w:line="240" w:lineRule="auto"/>
        <w:ind w:left="360"/>
        <w:contextualSpacing/>
        <w:rPr>
          <w:rFonts w:ascii="Calibri" w:eastAsia="Calibri" w:hAnsi="Calibri" w:cs="Times New Roman"/>
          <w:lang w:val="en-GB"/>
        </w:rPr>
      </w:pPr>
    </w:p>
    <w:p w14:paraId="6ABC8D54"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In general the following seem not to be adequately covered in the core:</w:t>
      </w:r>
    </w:p>
    <w:p w14:paraId="5E86AEBF" w14:textId="77777777" w:rsidR="00905FBD" w:rsidRPr="00905FBD" w:rsidRDefault="00905FBD" w:rsidP="00905FBD">
      <w:pPr>
        <w:numPr>
          <w:ilvl w:val="0"/>
          <w:numId w:val="3"/>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 xml:space="preserve">communicating with the public, </w:t>
      </w:r>
    </w:p>
    <w:p w14:paraId="6FEAD06B" w14:textId="77777777" w:rsidR="00905FBD" w:rsidRPr="00905FBD" w:rsidRDefault="00905FBD" w:rsidP="00905FBD">
      <w:pPr>
        <w:numPr>
          <w:ilvl w:val="0"/>
          <w:numId w:val="3"/>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 xml:space="preserve">determining priorities, </w:t>
      </w:r>
    </w:p>
    <w:p w14:paraId="1E4A7C74" w14:textId="77777777" w:rsidR="00905FBD" w:rsidRPr="00905FBD" w:rsidRDefault="00905FBD" w:rsidP="00905FBD">
      <w:pPr>
        <w:numPr>
          <w:ilvl w:val="0"/>
          <w:numId w:val="3"/>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 xml:space="preserve">working with third and fourth parties, </w:t>
      </w:r>
    </w:p>
    <w:p w14:paraId="2A95310E" w14:textId="77777777" w:rsidR="00905FBD" w:rsidRPr="00905FBD" w:rsidRDefault="00905FBD" w:rsidP="00905FBD">
      <w:pPr>
        <w:numPr>
          <w:ilvl w:val="0"/>
          <w:numId w:val="3"/>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emergency situations,</w:t>
      </w:r>
    </w:p>
    <w:p w14:paraId="3887A16E" w14:textId="77777777" w:rsidR="00905FBD" w:rsidRPr="00905FBD" w:rsidRDefault="00905FBD" w:rsidP="00905FBD">
      <w:pPr>
        <w:numPr>
          <w:ilvl w:val="0"/>
          <w:numId w:val="3"/>
        </w:numPr>
        <w:spacing w:after="200" w:line="240" w:lineRule="auto"/>
        <w:contextualSpacing/>
        <w:rPr>
          <w:rFonts w:ascii="Calibri" w:eastAsia="Calibri" w:hAnsi="Calibri" w:cs="Times New Roman"/>
          <w:lang w:val="en-GB"/>
        </w:rPr>
      </w:pPr>
      <w:r w:rsidRPr="00905FBD">
        <w:rPr>
          <w:rFonts w:ascii="Calibri" w:eastAsia="Calibri" w:hAnsi="Calibri" w:cs="Times New Roman"/>
          <w:lang w:val="en-GB"/>
        </w:rPr>
        <w:t>judgment, and</w:t>
      </w:r>
    </w:p>
    <w:p w14:paraId="4648CD68" w14:textId="77777777" w:rsidR="00905FBD" w:rsidRPr="00905FBD" w:rsidRDefault="00905FBD" w:rsidP="00463C81">
      <w:pPr>
        <w:numPr>
          <w:ilvl w:val="0"/>
          <w:numId w:val="3"/>
        </w:numPr>
        <w:spacing w:after="120" w:line="240" w:lineRule="auto"/>
        <w:ind w:left="714" w:hanging="357"/>
        <w:rPr>
          <w:rFonts w:ascii="Calibri" w:eastAsia="Calibri" w:hAnsi="Calibri" w:cs="Times New Roman"/>
          <w:lang w:val="en-GB"/>
        </w:rPr>
      </w:pPr>
      <w:proofErr w:type="gramStart"/>
      <w:r w:rsidRPr="00905FBD">
        <w:rPr>
          <w:rFonts w:ascii="Calibri" w:eastAsia="Calibri" w:hAnsi="Calibri" w:cs="Times New Roman"/>
          <w:lang w:val="en-GB"/>
        </w:rPr>
        <w:t>physical</w:t>
      </w:r>
      <w:proofErr w:type="gramEnd"/>
      <w:r w:rsidRPr="00905FBD">
        <w:rPr>
          <w:rFonts w:ascii="Calibri" w:eastAsia="Calibri" w:hAnsi="Calibri" w:cs="Times New Roman"/>
          <w:lang w:val="en-GB"/>
        </w:rPr>
        <w:t xml:space="preserve"> contact with members of the public. Depending on the choice of electives</w:t>
      </w:r>
      <w:r w:rsidR="00463C81">
        <w:rPr>
          <w:rFonts w:ascii="Calibri" w:eastAsia="Calibri" w:hAnsi="Calibri" w:cs="Times New Roman"/>
          <w:lang w:val="en-GB"/>
        </w:rPr>
        <w:t>,</w:t>
      </w:r>
      <w:r w:rsidRPr="00905FBD">
        <w:rPr>
          <w:rFonts w:ascii="Calibri" w:eastAsia="Calibri" w:hAnsi="Calibri" w:cs="Times New Roman"/>
          <w:lang w:val="en-GB"/>
        </w:rPr>
        <w:t xml:space="preserve"> some security officers could graduate without knowing how to use physical force appropriately and safely.</w:t>
      </w:r>
    </w:p>
    <w:p w14:paraId="71FCDD74"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 xml:space="preserve">Finally the ‘documentation’ unit, CPPSEC3005A, appears to be pitched at too high a level for the average LL&amp;N skills of the cohort of people reported (in our research) to be entering  the industry. More attention should be paid to basic skills in writing sentences etc. </w:t>
      </w:r>
    </w:p>
    <w:p w14:paraId="0CC8A0B5" w14:textId="77777777" w:rsidR="00905FBD" w:rsidRPr="00905FBD" w:rsidRDefault="00905FBD" w:rsidP="00905FBD">
      <w:pPr>
        <w:spacing w:after="200" w:line="240" w:lineRule="auto"/>
        <w:rPr>
          <w:rFonts w:ascii="Calibri" w:eastAsia="Calibri" w:hAnsi="Calibri" w:cs="Times New Roman"/>
          <w:u w:val="single"/>
          <w:lang w:val="en-GB"/>
        </w:rPr>
      </w:pPr>
      <w:r w:rsidRPr="00905FBD">
        <w:rPr>
          <w:rFonts w:ascii="Calibri" w:eastAsia="Calibri" w:hAnsi="Calibri" w:cs="Times New Roman"/>
          <w:u w:val="single"/>
          <w:lang w:val="en-GB"/>
        </w:rPr>
        <w:t>Are there skills identified by our research as being necessary to perform well in the role that are missing from the qualification? What are they?</w:t>
      </w:r>
    </w:p>
    <w:p w14:paraId="07C9F315" w14:textId="77777777" w:rsidR="00905FBD" w:rsidRPr="00905FBD" w:rsidRDefault="00905FBD" w:rsidP="00905FBD">
      <w:pPr>
        <w:spacing w:after="200" w:line="240" w:lineRule="auto"/>
        <w:rPr>
          <w:rFonts w:ascii="Calibri" w:eastAsia="Calibri" w:hAnsi="Calibri" w:cs="Times New Roman"/>
          <w:lang w:val="en-GB"/>
        </w:rPr>
      </w:pPr>
      <w:r w:rsidRPr="00905FBD">
        <w:rPr>
          <w:rFonts w:ascii="Calibri" w:eastAsia="Calibri" w:hAnsi="Calibri" w:cs="Times New Roman"/>
          <w:lang w:val="en-GB"/>
        </w:rPr>
        <w:t>As noted above, communication and teamwork seem to be inadequately covered. ‘Attitude’ was also a factor mentioned as differentiating the good performers. This seems allied to the industry forum comments about ‘values’. It seems that a unit or part-unit on professional and appropriate behaviour is needed. Also, life experience is mentioned as being important. While life experience cannot be provided through training, linking the current job to previous roles and drawing on personal experience could be added. This could be built into a unit of competency through requirement for reflection.</w:t>
      </w:r>
    </w:p>
    <w:p w14:paraId="697F305D" w14:textId="77777777" w:rsidR="00905FBD" w:rsidRPr="00905FBD" w:rsidRDefault="00905FBD" w:rsidP="00905FBD">
      <w:pPr>
        <w:spacing w:after="200" w:line="276" w:lineRule="auto"/>
        <w:rPr>
          <w:rFonts w:ascii="Calibri" w:eastAsia="Calibri" w:hAnsi="Calibri" w:cs="Times New Roman"/>
          <w:lang w:val="en-GB"/>
        </w:rPr>
      </w:pPr>
      <w:r w:rsidRPr="00905FBD">
        <w:rPr>
          <w:rFonts w:ascii="Calibri" w:eastAsia="Calibri" w:hAnsi="Calibri" w:cs="Times New Roman"/>
          <w:lang w:val="en-GB"/>
        </w:rPr>
        <w:br w:type="page"/>
      </w:r>
    </w:p>
    <w:p w14:paraId="4F6F416B" w14:textId="77777777" w:rsidR="00905FBD" w:rsidRPr="00905FBD" w:rsidRDefault="00905FBD" w:rsidP="00905FBD">
      <w:pPr>
        <w:spacing w:after="120" w:line="276" w:lineRule="auto"/>
        <w:jc w:val="both"/>
        <w:rPr>
          <w:rFonts w:ascii="Calibri" w:eastAsia="Calibri" w:hAnsi="Calibri" w:cs="Calibri"/>
          <w:b/>
          <w:sz w:val="28"/>
          <w:szCs w:val="28"/>
          <w:lang w:val="en-GB"/>
        </w:rPr>
      </w:pPr>
      <w:r w:rsidRPr="00905FBD">
        <w:rPr>
          <w:rFonts w:ascii="Calibri" w:eastAsia="Calibri" w:hAnsi="Calibri" w:cs="Calibri"/>
          <w:b/>
          <w:sz w:val="28"/>
          <w:szCs w:val="28"/>
          <w:lang w:val="en-GB"/>
        </w:rPr>
        <w:t>Appendix I – Certificate III in Security Operations: Job role – Security Officer</w:t>
      </w:r>
    </w:p>
    <w:p w14:paraId="7A2D7358" w14:textId="77777777" w:rsidR="00905FBD" w:rsidRPr="00905FBD" w:rsidRDefault="00905FBD" w:rsidP="00905FBD">
      <w:pPr>
        <w:spacing w:after="60" w:line="276" w:lineRule="auto"/>
        <w:jc w:val="both"/>
        <w:rPr>
          <w:rFonts w:ascii="Calibri" w:eastAsia="Calibri" w:hAnsi="Calibri" w:cs="Calibri"/>
          <w:b/>
          <w:sz w:val="28"/>
          <w:szCs w:val="28"/>
          <w:lang w:val="en-GB"/>
        </w:rPr>
      </w:pPr>
      <w:r w:rsidRPr="00905FBD">
        <w:rPr>
          <w:rFonts w:ascii="Calibri" w:eastAsia="Calibri" w:hAnsi="Calibri" w:cs="Calibri"/>
          <w:b/>
          <w:sz w:val="28"/>
          <w:szCs w:val="28"/>
          <w:lang w:val="en-GB"/>
        </w:rPr>
        <w:t>Research method for the occupation</w:t>
      </w:r>
    </w:p>
    <w:p w14:paraId="3CAEF021" w14:textId="77777777" w:rsidR="00905FBD" w:rsidRPr="00905FBD" w:rsidRDefault="00905FBD" w:rsidP="00905FBD">
      <w:pPr>
        <w:spacing w:before="120" w:after="60" w:line="276" w:lineRule="auto"/>
        <w:jc w:val="both"/>
        <w:rPr>
          <w:rFonts w:ascii="Calibri" w:eastAsia="Calibri" w:hAnsi="Calibri" w:cs="Calibri"/>
          <w:lang w:val="en-GB"/>
        </w:rPr>
      </w:pPr>
      <w:r w:rsidRPr="00905FBD">
        <w:rPr>
          <w:rFonts w:ascii="Calibri" w:eastAsia="Calibri" w:hAnsi="Calibri" w:cs="Calibri"/>
          <w:lang w:val="en-GB"/>
        </w:rPr>
        <w:t xml:space="preserve">In Phase 2 of the project, in mid-2012, six senior industry personnel were interviewed. </w:t>
      </w:r>
    </w:p>
    <w:p w14:paraId="1E3EF0E4" w14:textId="77777777" w:rsidR="00905FBD" w:rsidRPr="00905FBD" w:rsidRDefault="00905FBD" w:rsidP="00905FBD">
      <w:pPr>
        <w:spacing w:after="60" w:line="276" w:lineRule="auto"/>
        <w:jc w:val="both"/>
        <w:rPr>
          <w:rFonts w:ascii="Calibri" w:eastAsia="Calibri" w:hAnsi="Calibri" w:cs="Calibri"/>
          <w:b/>
          <w:lang w:val="en-GB"/>
        </w:rPr>
      </w:pPr>
      <w:r w:rsidRPr="00905FBD">
        <w:rPr>
          <w:rFonts w:ascii="Calibri" w:eastAsia="Calibri" w:hAnsi="Calibri" w:cs="Calibri"/>
          <w:b/>
          <w:lang w:val="en-GB"/>
        </w:rPr>
        <w:t xml:space="preserve">Job roles and organisations of Phase 2 interviewees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905FBD" w:rsidRPr="00905FBD" w14:paraId="405C0936" w14:textId="77777777" w:rsidTr="008834B9">
        <w:tc>
          <w:tcPr>
            <w:tcW w:w="4390" w:type="dxa"/>
            <w:shd w:val="clear" w:color="auto" w:fill="auto"/>
          </w:tcPr>
          <w:p w14:paraId="6FAC1891" w14:textId="77777777" w:rsidR="00905FBD" w:rsidRPr="00905FBD" w:rsidRDefault="00905FBD" w:rsidP="00905FBD">
            <w:pPr>
              <w:spacing w:after="60" w:line="240" w:lineRule="auto"/>
              <w:ind w:left="113"/>
              <w:jc w:val="both"/>
              <w:rPr>
                <w:rFonts w:ascii="Calibri" w:eastAsia="Calibri" w:hAnsi="Calibri" w:cs="Calibri"/>
                <w:b/>
                <w:sz w:val="21"/>
                <w:szCs w:val="21"/>
                <w:lang w:val="en-GB"/>
              </w:rPr>
            </w:pPr>
            <w:r w:rsidRPr="00905FBD">
              <w:rPr>
                <w:rFonts w:ascii="Calibri" w:eastAsia="Calibri" w:hAnsi="Calibri" w:cs="Calibri"/>
                <w:b/>
                <w:sz w:val="21"/>
                <w:szCs w:val="21"/>
                <w:lang w:val="en-GB"/>
              </w:rPr>
              <w:t>Job title</w:t>
            </w:r>
          </w:p>
        </w:tc>
        <w:tc>
          <w:tcPr>
            <w:tcW w:w="4626" w:type="dxa"/>
            <w:shd w:val="clear" w:color="auto" w:fill="auto"/>
          </w:tcPr>
          <w:p w14:paraId="3837664A" w14:textId="77777777" w:rsidR="00905FBD" w:rsidRPr="00905FBD" w:rsidRDefault="00905FBD" w:rsidP="00905FBD">
            <w:pPr>
              <w:spacing w:after="60" w:line="240" w:lineRule="auto"/>
              <w:ind w:left="113"/>
              <w:jc w:val="both"/>
              <w:rPr>
                <w:rFonts w:ascii="Calibri" w:eastAsia="Calibri" w:hAnsi="Calibri" w:cs="Calibri"/>
                <w:b/>
                <w:sz w:val="21"/>
                <w:szCs w:val="21"/>
                <w:lang w:val="en-GB"/>
              </w:rPr>
            </w:pPr>
            <w:r w:rsidRPr="00905FBD">
              <w:rPr>
                <w:rFonts w:ascii="Calibri" w:eastAsia="Calibri" w:hAnsi="Calibri" w:cs="Calibri"/>
                <w:b/>
                <w:sz w:val="21"/>
                <w:szCs w:val="21"/>
                <w:lang w:val="en-GB"/>
              </w:rPr>
              <w:t>Organisation</w:t>
            </w:r>
          </w:p>
        </w:tc>
      </w:tr>
      <w:tr w:rsidR="00905FBD" w:rsidRPr="00905FBD" w14:paraId="63309999" w14:textId="77777777" w:rsidTr="008834B9">
        <w:tc>
          <w:tcPr>
            <w:tcW w:w="4390" w:type="dxa"/>
            <w:shd w:val="clear" w:color="auto" w:fill="auto"/>
          </w:tcPr>
          <w:p w14:paraId="25DA3EC6"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 xml:space="preserve">Project Manager </w:t>
            </w:r>
          </w:p>
        </w:tc>
        <w:tc>
          <w:tcPr>
            <w:tcW w:w="4626" w:type="dxa"/>
            <w:shd w:val="clear" w:color="auto" w:fill="auto"/>
          </w:tcPr>
          <w:p w14:paraId="40A709D2"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Skills Council</w:t>
            </w:r>
          </w:p>
        </w:tc>
      </w:tr>
      <w:tr w:rsidR="00905FBD" w:rsidRPr="00905FBD" w14:paraId="453B4DF0" w14:textId="77777777" w:rsidTr="008834B9">
        <w:tc>
          <w:tcPr>
            <w:tcW w:w="4390" w:type="dxa"/>
            <w:shd w:val="clear" w:color="auto" w:fill="auto"/>
          </w:tcPr>
          <w:p w14:paraId="5A817A64"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Manager, Compliance and Regulatory Affairs</w:t>
            </w:r>
          </w:p>
        </w:tc>
        <w:tc>
          <w:tcPr>
            <w:tcW w:w="4626" w:type="dxa"/>
            <w:shd w:val="clear" w:color="auto" w:fill="auto"/>
          </w:tcPr>
          <w:p w14:paraId="3441392D"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Australian Security Industry Association Limited</w:t>
            </w:r>
          </w:p>
        </w:tc>
      </w:tr>
      <w:tr w:rsidR="00905FBD" w:rsidRPr="00905FBD" w14:paraId="042E5F92" w14:textId="77777777" w:rsidTr="008834B9">
        <w:tc>
          <w:tcPr>
            <w:tcW w:w="4390" w:type="dxa"/>
            <w:shd w:val="clear" w:color="auto" w:fill="auto"/>
          </w:tcPr>
          <w:p w14:paraId="0F29BAD2"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ACT Branch Secretary &amp; National Assistant VP</w:t>
            </w:r>
          </w:p>
        </w:tc>
        <w:tc>
          <w:tcPr>
            <w:tcW w:w="4626" w:type="dxa"/>
            <w:shd w:val="clear" w:color="auto" w:fill="auto"/>
          </w:tcPr>
          <w:p w14:paraId="4EF0BA78"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United Voice</w:t>
            </w:r>
          </w:p>
        </w:tc>
      </w:tr>
      <w:tr w:rsidR="00905FBD" w:rsidRPr="00905FBD" w14:paraId="4614137B" w14:textId="77777777" w:rsidTr="008834B9">
        <w:tc>
          <w:tcPr>
            <w:tcW w:w="4390" w:type="dxa"/>
            <w:shd w:val="clear" w:color="auto" w:fill="auto"/>
          </w:tcPr>
          <w:p w14:paraId="02150C94"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Senior Educator, Security &amp; Safety</w:t>
            </w:r>
          </w:p>
        </w:tc>
        <w:tc>
          <w:tcPr>
            <w:tcW w:w="4626" w:type="dxa"/>
            <w:shd w:val="clear" w:color="auto" w:fill="auto"/>
          </w:tcPr>
          <w:p w14:paraId="7C904781"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Public training provider (requested anonymity)</w:t>
            </w:r>
          </w:p>
        </w:tc>
      </w:tr>
      <w:tr w:rsidR="00905FBD" w:rsidRPr="00905FBD" w14:paraId="3BFE7E4D" w14:textId="77777777" w:rsidTr="008834B9">
        <w:tc>
          <w:tcPr>
            <w:tcW w:w="4390" w:type="dxa"/>
            <w:shd w:val="clear" w:color="auto" w:fill="auto"/>
          </w:tcPr>
          <w:p w14:paraId="0B3C2A95"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CEO and trainer</w:t>
            </w:r>
          </w:p>
        </w:tc>
        <w:tc>
          <w:tcPr>
            <w:tcW w:w="4626" w:type="dxa"/>
            <w:shd w:val="clear" w:color="auto" w:fill="auto"/>
          </w:tcPr>
          <w:p w14:paraId="1E3A41E4" w14:textId="77777777" w:rsidR="00905FBD" w:rsidRPr="00905FBD" w:rsidRDefault="00905FBD" w:rsidP="00905FBD">
            <w:pPr>
              <w:spacing w:after="60" w:line="240" w:lineRule="auto"/>
              <w:ind w:left="113"/>
              <w:rPr>
                <w:rFonts w:ascii="Calibri" w:eastAsia="Calibri" w:hAnsi="Calibri" w:cs="Calibri"/>
                <w:sz w:val="21"/>
                <w:szCs w:val="21"/>
                <w:lang w:val="en-GB"/>
              </w:rPr>
            </w:pPr>
            <w:r w:rsidRPr="00905FBD">
              <w:rPr>
                <w:rFonts w:ascii="Calibri" w:eastAsia="Calibri" w:hAnsi="Calibri" w:cs="Calibri"/>
                <w:sz w:val="21"/>
                <w:szCs w:val="21"/>
                <w:lang w:val="en-GB"/>
              </w:rPr>
              <w:t>Complex Training Academy: Private RTO</w:t>
            </w:r>
          </w:p>
        </w:tc>
      </w:tr>
    </w:tbl>
    <w:p w14:paraId="2D402BD6" w14:textId="77777777" w:rsidR="00905FBD" w:rsidRPr="00905FBD" w:rsidRDefault="00905FBD" w:rsidP="00905FBD">
      <w:pPr>
        <w:spacing w:before="120" w:after="0" w:line="240" w:lineRule="auto"/>
        <w:jc w:val="both"/>
        <w:rPr>
          <w:rFonts w:ascii="Calibri" w:eastAsia="Calibri" w:hAnsi="Calibri" w:cs="Calibri"/>
          <w:lang w:val="en-GB"/>
        </w:rPr>
      </w:pPr>
      <w:r w:rsidRPr="00905FBD">
        <w:rPr>
          <w:rFonts w:ascii="Calibri" w:eastAsia="Calibri" w:hAnsi="Calibri" w:cs="Calibri"/>
          <w:lang w:val="en-GB"/>
        </w:rPr>
        <w:t xml:space="preserve">In Phase 3, in late 2012 and early 2013, two companies were visited to undertake case study interviews.  </w:t>
      </w:r>
    </w:p>
    <w:p w14:paraId="11DE7EBF" w14:textId="77777777" w:rsidR="00905FBD" w:rsidRPr="00905FBD" w:rsidRDefault="00905FBD" w:rsidP="00905FBD">
      <w:pPr>
        <w:spacing w:after="0" w:line="276" w:lineRule="auto"/>
        <w:jc w:val="both"/>
        <w:rPr>
          <w:rFonts w:ascii="Calibri" w:eastAsia="Calibri" w:hAnsi="Calibri" w:cs="Calibri"/>
          <w:b/>
          <w:lang w:val="en-GB"/>
        </w:rPr>
      </w:pPr>
    </w:p>
    <w:p w14:paraId="1FB11C3D" w14:textId="77777777" w:rsidR="00905FBD" w:rsidRPr="00905FBD" w:rsidRDefault="00905FBD" w:rsidP="00905FBD">
      <w:pPr>
        <w:spacing w:after="60" w:line="276" w:lineRule="auto"/>
        <w:jc w:val="both"/>
        <w:rPr>
          <w:rFonts w:ascii="Calibri" w:eastAsia="Calibri" w:hAnsi="Calibri" w:cs="Calibri"/>
          <w:b/>
          <w:lang w:val="en-GB"/>
        </w:rPr>
      </w:pPr>
      <w:r w:rsidRPr="00905FBD">
        <w:rPr>
          <w:rFonts w:ascii="Calibri" w:eastAsia="Calibri" w:hAnsi="Calibri" w:cs="Calibri"/>
          <w:b/>
          <w:lang w:val="en-GB"/>
        </w:rPr>
        <w:t>Case study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69"/>
        <w:gridCol w:w="1276"/>
        <w:gridCol w:w="2500"/>
      </w:tblGrid>
      <w:tr w:rsidR="00905FBD" w:rsidRPr="00905FBD" w14:paraId="7FC20863" w14:textId="77777777" w:rsidTr="00463C81">
        <w:tc>
          <w:tcPr>
            <w:tcW w:w="1271" w:type="dxa"/>
            <w:shd w:val="clear" w:color="auto" w:fill="auto"/>
          </w:tcPr>
          <w:p w14:paraId="68950223" w14:textId="77777777" w:rsidR="00905FBD" w:rsidRPr="00905FBD" w:rsidRDefault="00905FBD" w:rsidP="00905FBD">
            <w:pPr>
              <w:spacing w:after="60" w:line="276" w:lineRule="auto"/>
              <w:jc w:val="both"/>
              <w:rPr>
                <w:rFonts w:ascii="Calibri" w:eastAsia="SimSun" w:hAnsi="Calibri" w:cs="Calibri"/>
                <w:b/>
                <w:sz w:val="21"/>
                <w:szCs w:val="21"/>
                <w:lang w:val="en-GB"/>
              </w:rPr>
            </w:pPr>
            <w:r w:rsidRPr="00905FBD">
              <w:rPr>
                <w:rFonts w:ascii="Calibri" w:eastAsia="Calibri" w:hAnsi="Calibri" w:cs="Calibri"/>
                <w:b/>
                <w:sz w:val="21"/>
                <w:szCs w:val="21"/>
                <w:lang w:val="en-GB"/>
              </w:rPr>
              <w:t>Pseudonym</w:t>
            </w:r>
          </w:p>
        </w:tc>
        <w:tc>
          <w:tcPr>
            <w:tcW w:w="3969" w:type="dxa"/>
            <w:shd w:val="clear" w:color="auto" w:fill="auto"/>
          </w:tcPr>
          <w:p w14:paraId="377FD879" w14:textId="77777777" w:rsidR="00905FBD" w:rsidRPr="00905FBD" w:rsidRDefault="00905FBD" w:rsidP="00905FBD">
            <w:pPr>
              <w:spacing w:after="60" w:line="276" w:lineRule="auto"/>
              <w:jc w:val="both"/>
              <w:rPr>
                <w:rFonts w:ascii="Calibri" w:eastAsia="SimSun" w:hAnsi="Calibri" w:cs="Calibri"/>
                <w:b/>
                <w:sz w:val="21"/>
                <w:szCs w:val="21"/>
                <w:lang w:val="en-GB"/>
              </w:rPr>
            </w:pPr>
            <w:r w:rsidRPr="00905FBD">
              <w:rPr>
                <w:rFonts w:ascii="Calibri" w:eastAsia="SimSun" w:hAnsi="Calibri" w:cs="Calibri"/>
                <w:b/>
                <w:sz w:val="21"/>
                <w:szCs w:val="21"/>
                <w:lang w:val="en-GB"/>
              </w:rPr>
              <w:t>Nature of Company</w:t>
            </w:r>
          </w:p>
        </w:tc>
        <w:tc>
          <w:tcPr>
            <w:tcW w:w="1276" w:type="dxa"/>
            <w:shd w:val="clear" w:color="auto" w:fill="auto"/>
          </w:tcPr>
          <w:p w14:paraId="3EA0790B" w14:textId="77777777" w:rsidR="00905FBD" w:rsidRPr="00905FBD" w:rsidRDefault="00905FBD" w:rsidP="00905FBD">
            <w:pPr>
              <w:spacing w:after="60" w:line="276" w:lineRule="auto"/>
              <w:jc w:val="both"/>
              <w:rPr>
                <w:rFonts w:ascii="Calibri" w:eastAsia="SimSun" w:hAnsi="Calibri" w:cs="Calibri"/>
                <w:b/>
                <w:sz w:val="21"/>
                <w:szCs w:val="21"/>
                <w:lang w:val="en-GB"/>
              </w:rPr>
            </w:pPr>
            <w:r w:rsidRPr="00905FBD">
              <w:rPr>
                <w:rFonts w:ascii="Calibri" w:eastAsia="SimSun" w:hAnsi="Calibri" w:cs="Calibri"/>
                <w:b/>
                <w:sz w:val="21"/>
                <w:szCs w:val="21"/>
                <w:lang w:val="en-GB"/>
              </w:rPr>
              <w:t>Location</w:t>
            </w:r>
          </w:p>
        </w:tc>
        <w:tc>
          <w:tcPr>
            <w:tcW w:w="2500" w:type="dxa"/>
          </w:tcPr>
          <w:p w14:paraId="2D5061BB" w14:textId="77777777" w:rsidR="00905FBD" w:rsidRPr="00905FBD" w:rsidRDefault="00905FBD" w:rsidP="00905FBD">
            <w:pPr>
              <w:spacing w:after="60" w:line="276" w:lineRule="auto"/>
              <w:jc w:val="both"/>
              <w:rPr>
                <w:rFonts w:ascii="Calibri" w:eastAsia="SimSun" w:hAnsi="Calibri" w:cs="Calibri"/>
                <w:b/>
                <w:sz w:val="21"/>
                <w:szCs w:val="21"/>
                <w:lang w:val="en-GB"/>
              </w:rPr>
            </w:pPr>
            <w:r w:rsidRPr="00905FBD">
              <w:rPr>
                <w:rFonts w:ascii="Calibri" w:eastAsia="SimSun" w:hAnsi="Calibri" w:cs="Calibri"/>
                <w:b/>
                <w:sz w:val="21"/>
                <w:szCs w:val="21"/>
                <w:lang w:val="en-GB"/>
              </w:rPr>
              <w:t>Personnel interviewed</w:t>
            </w:r>
          </w:p>
        </w:tc>
      </w:tr>
      <w:tr w:rsidR="00905FBD" w:rsidRPr="00905FBD" w14:paraId="1FB78A3D" w14:textId="77777777" w:rsidTr="00463C81">
        <w:tc>
          <w:tcPr>
            <w:tcW w:w="1271" w:type="dxa"/>
            <w:shd w:val="clear" w:color="auto" w:fill="auto"/>
          </w:tcPr>
          <w:p w14:paraId="51C8CCC7" w14:textId="77777777" w:rsidR="00905FBD" w:rsidRPr="00905FBD" w:rsidRDefault="00905FBD" w:rsidP="00905FBD">
            <w:pPr>
              <w:spacing w:after="60" w:line="240" w:lineRule="auto"/>
              <w:jc w:val="both"/>
              <w:rPr>
                <w:rFonts w:ascii="Calibri" w:eastAsia="SimSun" w:hAnsi="Calibri" w:cs="Calibri"/>
                <w:sz w:val="21"/>
                <w:szCs w:val="21"/>
                <w:lang w:val="en-GB"/>
              </w:rPr>
            </w:pPr>
            <w:r w:rsidRPr="00905FBD">
              <w:rPr>
                <w:rFonts w:ascii="Calibri" w:eastAsia="SimSun" w:hAnsi="Calibri" w:cs="Calibri"/>
                <w:sz w:val="21"/>
                <w:szCs w:val="21"/>
                <w:lang w:val="en-GB"/>
              </w:rPr>
              <w:t>Secure Co.</w:t>
            </w:r>
          </w:p>
        </w:tc>
        <w:tc>
          <w:tcPr>
            <w:tcW w:w="3969" w:type="dxa"/>
            <w:shd w:val="clear" w:color="auto" w:fill="auto"/>
          </w:tcPr>
          <w:p w14:paraId="1F64D03A" w14:textId="77777777" w:rsidR="00905FBD" w:rsidRPr="00905FBD" w:rsidRDefault="00905FBD" w:rsidP="00905FBD">
            <w:pPr>
              <w:spacing w:after="60" w:line="240" w:lineRule="auto"/>
              <w:rPr>
                <w:rFonts w:ascii="Calibri" w:eastAsia="SimSun" w:hAnsi="Calibri" w:cs="Calibri"/>
                <w:sz w:val="21"/>
                <w:szCs w:val="21"/>
                <w:lang w:val="en-GB"/>
              </w:rPr>
            </w:pPr>
            <w:r w:rsidRPr="00905FBD">
              <w:rPr>
                <w:rFonts w:ascii="Calibri" w:eastAsia="SimSun" w:hAnsi="Calibri" w:cs="Calibri"/>
                <w:sz w:val="21"/>
                <w:szCs w:val="21"/>
                <w:lang w:val="en-GB"/>
              </w:rPr>
              <w:t xml:space="preserve">Large multi-site, Australian company with international offices, servicing universities, shopping centres, residential </w:t>
            </w:r>
            <w:r w:rsidR="00463C81">
              <w:rPr>
                <w:rFonts w:ascii="Calibri" w:eastAsia="SimSun" w:hAnsi="Calibri" w:cs="Calibri"/>
                <w:sz w:val="21"/>
                <w:szCs w:val="21"/>
                <w:lang w:val="en-GB"/>
              </w:rPr>
              <w:t>buildings and corporate offices.</w:t>
            </w:r>
          </w:p>
        </w:tc>
        <w:tc>
          <w:tcPr>
            <w:tcW w:w="1276" w:type="dxa"/>
            <w:shd w:val="clear" w:color="auto" w:fill="auto"/>
          </w:tcPr>
          <w:p w14:paraId="7995040E" w14:textId="77777777" w:rsidR="00905FBD" w:rsidRPr="00905FBD" w:rsidRDefault="00905FBD" w:rsidP="00905FBD">
            <w:pPr>
              <w:spacing w:after="60" w:line="240" w:lineRule="auto"/>
              <w:jc w:val="both"/>
              <w:rPr>
                <w:rFonts w:ascii="Calibri" w:eastAsia="SimSun" w:hAnsi="Calibri" w:cs="Calibri"/>
                <w:sz w:val="21"/>
                <w:szCs w:val="21"/>
                <w:lang w:val="en-GB"/>
              </w:rPr>
            </w:pPr>
            <w:r w:rsidRPr="00905FBD">
              <w:rPr>
                <w:rFonts w:ascii="Calibri" w:eastAsia="SimSun" w:hAnsi="Calibri" w:cs="Calibri"/>
                <w:sz w:val="21"/>
                <w:szCs w:val="21"/>
                <w:lang w:val="en-GB"/>
              </w:rPr>
              <w:t>Melbourne, Vic</w:t>
            </w:r>
          </w:p>
        </w:tc>
        <w:tc>
          <w:tcPr>
            <w:tcW w:w="2500" w:type="dxa"/>
          </w:tcPr>
          <w:p w14:paraId="64C975C2" w14:textId="77777777" w:rsidR="00905FBD" w:rsidRPr="00905FBD" w:rsidRDefault="00905FBD" w:rsidP="00905FBD">
            <w:pPr>
              <w:spacing w:after="60" w:line="240" w:lineRule="auto"/>
              <w:rPr>
                <w:rFonts w:ascii="Calibri" w:eastAsia="SimSun" w:hAnsi="Calibri" w:cs="Calibri"/>
                <w:sz w:val="21"/>
                <w:szCs w:val="21"/>
                <w:lang w:val="en-GB"/>
              </w:rPr>
            </w:pPr>
            <w:r w:rsidRPr="00905FBD">
              <w:rPr>
                <w:rFonts w:ascii="Calibri" w:eastAsia="SimSun" w:hAnsi="Calibri" w:cs="Calibri"/>
                <w:sz w:val="21"/>
                <w:szCs w:val="21"/>
                <w:lang w:val="en-GB"/>
              </w:rPr>
              <w:t>CEO, HR Manager, Supervisor and two security officers  (five total)</w:t>
            </w:r>
          </w:p>
        </w:tc>
      </w:tr>
      <w:tr w:rsidR="00905FBD" w:rsidRPr="00905FBD" w14:paraId="76B286E0" w14:textId="77777777" w:rsidTr="00463C81">
        <w:tc>
          <w:tcPr>
            <w:tcW w:w="1271" w:type="dxa"/>
            <w:shd w:val="clear" w:color="auto" w:fill="auto"/>
          </w:tcPr>
          <w:p w14:paraId="5F3F1C2D" w14:textId="77777777" w:rsidR="00905FBD" w:rsidRPr="00905FBD" w:rsidRDefault="00905FBD" w:rsidP="00905FBD">
            <w:pPr>
              <w:spacing w:after="60" w:line="240" w:lineRule="auto"/>
              <w:rPr>
                <w:rFonts w:ascii="Calibri" w:eastAsia="SimSun" w:hAnsi="Calibri" w:cs="Calibri"/>
                <w:sz w:val="21"/>
                <w:szCs w:val="21"/>
                <w:lang w:val="en-GB"/>
              </w:rPr>
            </w:pPr>
            <w:r w:rsidRPr="00905FBD">
              <w:rPr>
                <w:rFonts w:ascii="Calibri" w:eastAsia="SimSun" w:hAnsi="Calibri" w:cs="Calibri"/>
                <w:sz w:val="21"/>
                <w:szCs w:val="21"/>
                <w:lang w:val="en-GB"/>
              </w:rPr>
              <w:t>Safeguard Co.</w:t>
            </w:r>
          </w:p>
        </w:tc>
        <w:tc>
          <w:tcPr>
            <w:tcW w:w="3969" w:type="dxa"/>
            <w:shd w:val="clear" w:color="auto" w:fill="auto"/>
          </w:tcPr>
          <w:p w14:paraId="1328D845" w14:textId="77777777" w:rsidR="00905FBD" w:rsidRPr="00905FBD" w:rsidRDefault="00905FBD" w:rsidP="00463C81">
            <w:pPr>
              <w:spacing w:after="60" w:line="240" w:lineRule="auto"/>
              <w:rPr>
                <w:rFonts w:ascii="Calibri" w:eastAsia="SimSun" w:hAnsi="Calibri" w:cs="Calibri"/>
                <w:sz w:val="21"/>
                <w:szCs w:val="21"/>
                <w:lang w:val="en-GB"/>
              </w:rPr>
            </w:pPr>
            <w:r w:rsidRPr="00905FBD">
              <w:rPr>
                <w:rFonts w:ascii="Calibri" w:eastAsia="SimSun" w:hAnsi="Calibri" w:cs="Calibri"/>
                <w:sz w:val="21"/>
                <w:szCs w:val="21"/>
                <w:lang w:val="en-GB"/>
              </w:rPr>
              <w:t>Large, national company, servicing government offices, crowd control and events, security camera monitors; universities &amp; residential colleges</w:t>
            </w:r>
            <w:r w:rsidR="00463C81">
              <w:rPr>
                <w:rFonts w:ascii="Calibri" w:eastAsia="SimSun" w:hAnsi="Calibri" w:cs="Calibri"/>
                <w:sz w:val="21"/>
                <w:szCs w:val="21"/>
                <w:lang w:val="en-GB"/>
              </w:rPr>
              <w:t>.</w:t>
            </w:r>
          </w:p>
        </w:tc>
        <w:tc>
          <w:tcPr>
            <w:tcW w:w="1276" w:type="dxa"/>
            <w:shd w:val="clear" w:color="auto" w:fill="auto"/>
          </w:tcPr>
          <w:p w14:paraId="20FD9474" w14:textId="77777777" w:rsidR="00905FBD" w:rsidRPr="00905FBD" w:rsidRDefault="00905FBD" w:rsidP="00905FBD">
            <w:pPr>
              <w:spacing w:after="60" w:line="240" w:lineRule="auto"/>
              <w:jc w:val="both"/>
              <w:rPr>
                <w:rFonts w:ascii="Calibri" w:eastAsia="SimSun" w:hAnsi="Calibri" w:cs="Calibri"/>
                <w:sz w:val="21"/>
                <w:szCs w:val="21"/>
                <w:lang w:val="en-GB"/>
              </w:rPr>
            </w:pPr>
            <w:r w:rsidRPr="00905FBD">
              <w:rPr>
                <w:rFonts w:ascii="Calibri" w:eastAsia="SimSun" w:hAnsi="Calibri" w:cs="Calibri"/>
                <w:sz w:val="21"/>
                <w:szCs w:val="21"/>
                <w:lang w:val="en-GB"/>
              </w:rPr>
              <w:t>Melbourne, Vic</w:t>
            </w:r>
          </w:p>
        </w:tc>
        <w:tc>
          <w:tcPr>
            <w:tcW w:w="2500" w:type="dxa"/>
          </w:tcPr>
          <w:p w14:paraId="3B34E142" w14:textId="77777777" w:rsidR="00905FBD" w:rsidRPr="00905FBD" w:rsidRDefault="00905FBD" w:rsidP="00905FBD">
            <w:pPr>
              <w:spacing w:after="60" w:line="240" w:lineRule="auto"/>
              <w:rPr>
                <w:rFonts w:ascii="Calibri" w:eastAsia="SimSun" w:hAnsi="Calibri" w:cs="Calibri"/>
                <w:sz w:val="21"/>
                <w:szCs w:val="21"/>
                <w:lang w:val="en-GB"/>
              </w:rPr>
            </w:pPr>
            <w:r w:rsidRPr="00905FBD">
              <w:rPr>
                <w:rFonts w:ascii="Calibri" w:eastAsia="SimSun" w:hAnsi="Calibri" w:cs="Calibri"/>
                <w:sz w:val="21"/>
                <w:szCs w:val="21"/>
                <w:lang w:val="en-GB"/>
              </w:rPr>
              <w:t>CEO, HR Manager, Supervisor and two security officers (five total)</w:t>
            </w:r>
          </w:p>
        </w:tc>
      </w:tr>
    </w:tbl>
    <w:p w14:paraId="39ED40C7" w14:textId="77777777" w:rsidR="00905FBD" w:rsidRPr="00905FBD" w:rsidRDefault="00905FBD" w:rsidP="00905FBD">
      <w:pPr>
        <w:spacing w:after="0" w:line="240" w:lineRule="auto"/>
        <w:jc w:val="both"/>
        <w:rPr>
          <w:rFonts w:ascii="Calibri" w:eastAsia="Calibri" w:hAnsi="Calibri" w:cs="Calibri"/>
          <w:lang w:val="en-GB"/>
        </w:rPr>
      </w:pPr>
    </w:p>
    <w:p w14:paraId="5DDAE071" w14:textId="77777777" w:rsidR="00905FBD" w:rsidRPr="00905FBD" w:rsidRDefault="00905FBD" w:rsidP="00905FBD">
      <w:pPr>
        <w:spacing w:after="0" w:line="240" w:lineRule="auto"/>
        <w:rPr>
          <w:rFonts w:ascii="Calibri" w:eastAsia="Calibri" w:hAnsi="Calibri" w:cs="Calibri"/>
          <w:lang w:val="en-GB"/>
        </w:rPr>
      </w:pPr>
    </w:p>
    <w:p w14:paraId="30E13A33" w14:textId="77777777" w:rsidR="00905FBD" w:rsidRPr="00905FBD" w:rsidRDefault="00905FBD" w:rsidP="00905FBD">
      <w:pPr>
        <w:spacing w:after="0" w:line="240" w:lineRule="auto"/>
        <w:rPr>
          <w:rFonts w:ascii="Calibri" w:eastAsia="Calibri" w:hAnsi="Calibri" w:cs="Calibri"/>
          <w:lang w:val="en-GB"/>
        </w:rPr>
      </w:pPr>
      <w:r w:rsidRPr="00905FBD">
        <w:rPr>
          <w:rFonts w:ascii="Calibri" w:eastAsia="Calibri" w:hAnsi="Calibri" w:cs="Calibri"/>
          <w:lang w:val="en-GB"/>
        </w:rPr>
        <w:t>In Phase 5, in November 2013 a forum was held in Sydney for stakeholders in the industry, organised and hosted by the Construction and Property Services Industry Skills Council.</w:t>
      </w:r>
    </w:p>
    <w:p w14:paraId="4B8286A0" w14:textId="77777777" w:rsidR="00905FBD" w:rsidRPr="00905FBD" w:rsidRDefault="00905FBD" w:rsidP="00905FBD">
      <w:pPr>
        <w:spacing w:after="60" w:line="276" w:lineRule="auto"/>
        <w:rPr>
          <w:rFonts w:ascii="Calibri" w:eastAsia="Calibri" w:hAnsi="Calibri" w:cs="Calibri"/>
          <w:b/>
          <w:lang w:val="en-GB"/>
        </w:rPr>
      </w:pPr>
    </w:p>
    <w:p w14:paraId="697388A1" w14:textId="77777777" w:rsidR="00905FBD" w:rsidRPr="00905FBD" w:rsidRDefault="00905FBD" w:rsidP="00905FBD">
      <w:pPr>
        <w:spacing w:after="60" w:line="276" w:lineRule="auto"/>
        <w:rPr>
          <w:rFonts w:ascii="Calibri" w:eastAsia="Calibri" w:hAnsi="Calibri" w:cs="Calibri"/>
          <w:b/>
          <w:lang w:val="en-GB"/>
        </w:rPr>
      </w:pPr>
      <w:r w:rsidRPr="00905FBD">
        <w:rPr>
          <w:rFonts w:ascii="Calibri" w:eastAsia="Calibri" w:hAnsi="Calibri" w:cs="Calibri"/>
          <w:b/>
          <w:lang w:val="en-GB"/>
        </w:rPr>
        <w:t>Attendees for industry forum</w:t>
      </w:r>
    </w:p>
    <w:tbl>
      <w:tblPr>
        <w:tblStyle w:val="TableGrid"/>
        <w:tblW w:w="9101" w:type="dxa"/>
        <w:tblInd w:w="-34" w:type="dxa"/>
        <w:tblLook w:val="04A0" w:firstRow="1" w:lastRow="0" w:firstColumn="1" w:lastColumn="0" w:noHBand="0" w:noVBand="1"/>
      </w:tblPr>
      <w:tblGrid>
        <w:gridCol w:w="3857"/>
        <w:gridCol w:w="5244"/>
      </w:tblGrid>
      <w:tr w:rsidR="00905FBD" w:rsidRPr="00905FBD" w14:paraId="7B149F78" w14:textId="77777777" w:rsidTr="008834B9">
        <w:tc>
          <w:tcPr>
            <w:tcW w:w="3857" w:type="dxa"/>
          </w:tcPr>
          <w:p w14:paraId="104D86E5" w14:textId="77777777" w:rsidR="00905FBD" w:rsidRPr="00905FBD" w:rsidRDefault="00905FBD" w:rsidP="00905FBD">
            <w:pPr>
              <w:rPr>
                <w:rFonts w:ascii="Calibri" w:eastAsia="Calibri" w:hAnsi="Calibri" w:cs="Calibri"/>
                <w:b/>
                <w:lang w:val="en-GB"/>
              </w:rPr>
            </w:pPr>
            <w:r w:rsidRPr="00905FBD">
              <w:rPr>
                <w:rFonts w:ascii="Calibri" w:eastAsia="Calibri" w:hAnsi="Calibri" w:cs="Calibri"/>
                <w:b/>
                <w:lang w:val="en-GB"/>
              </w:rPr>
              <w:t>Title</w:t>
            </w:r>
          </w:p>
        </w:tc>
        <w:tc>
          <w:tcPr>
            <w:tcW w:w="5244" w:type="dxa"/>
          </w:tcPr>
          <w:p w14:paraId="093CC315" w14:textId="77777777" w:rsidR="00905FBD" w:rsidRPr="00905FBD" w:rsidRDefault="00905FBD" w:rsidP="00905FBD">
            <w:pPr>
              <w:rPr>
                <w:rFonts w:ascii="Calibri" w:eastAsia="Calibri" w:hAnsi="Calibri" w:cs="Calibri"/>
                <w:b/>
                <w:lang w:val="en-GB"/>
              </w:rPr>
            </w:pPr>
            <w:r w:rsidRPr="00905FBD">
              <w:rPr>
                <w:rFonts w:ascii="Calibri" w:eastAsia="Calibri" w:hAnsi="Calibri" w:cs="Calibri"/>
                <w:b/>
                <w:lang w:val="en-GB"/>
              </w:rPr>
              <w:t>Organisation</w:t>
            </w:r>
          </w:p>
        </w:tc>
      </w:tr>
      <w:tr w:rsidR="00905FBD" w:rsidRPr="00905FBD" w14:paraId="753D371C" w14:textId="77777777" w:rsidTr="008834B9">
        <w:tc>
          <w:tcPr>
            <w:tcW w:w="3857" w:type="dxa"/>
          </w:tcPr>
          <w:p w14:paraId="6136AA30"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General Manager – Security</w:t>
            </w:r>
          </w:p>
        </w:tc>
        <w:tc>
          <w:tcPr>
            <w:tcW w:w="5244" w:type="dxa"/>
          </w:tcPr>
          <w:p w14:paraId="092BED59"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Glad Security</w:t>
            </w:r>
          </w:p>
        </w:tc>
      </w:tr>
      <w:tr w:rsidR="00905FBD" w:rsidRPr="00905FBD" w14:paraId="45F96877" w14:textId="77777777" w:rsidTr="008834B9">
        <w:tc>
          <w:tcPr>
            <w:tcW w:w="3857" w:type="dxa"/>
          </w:tcPr>
          <w:p w14:paraId="48782DD3"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Director and compliance manager</w:t>
            </w:r>
          </w:p>
        </w:tc>
        <w:tc>
          <w:tcPr>
            <w:tcW w:w="5244" w:type="dxa"/>
          </w:tcPr>
          <w:p w14:paraId="4582CCD9"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SECTA Training Academy</w:t>
            </w:r>
          </w:p>
        </w:tc>
      </w:tr>
      <w:tr w:rsidR="00905FBD" w:rsidRPr="00905FBD" w14:paraId="2636DFB0" w14:textId="77777777" w:rsidTr="008834B9">
        <w:tc>
          <w:tcPr>
            <w:tcW w:w="3857" w:type="dxa"/>
          </w:tcPr>
          <w:p w14:paraId="0C296996"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General Manager, People and Culture</w:t>
            </w:r>
          </w:p>
        </w:tc>
        <w:tc>
          <w:tcPr>
            <w:tcW w:w="5244" w:type="dxa"/>
          </w:tcPr>
          <w:p w14:paraId="2BC4567E"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MSS Security</w:t>
            </w:r>
          </w:p>
        </w:tc>
      </w:tr>
      <w:tr w:rsidR="00905FBD" w:rsidRPr="00905FBD" w14:paraId="2B855D83" w14:textId="77777777" w:rsidTr="008834B9">
        <w:tc>
          <w:tcPr>
            <w:tcW w:w="3857" w:type="dxa"/>
          </w:tcPr>
          <w:p w14:paraId="22303A75"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General Manager</w:t>
            </w:r>
          </w:p>
        </w:tc>
        <w:tc>
          <w:tcPr>
            <w:tcW w:w="5244" w:type="dxa"/>
          </w:tcPr>
          <w:p w14:paraId="2F3F53FA" w14:textId="77777777" w:rsidR="00905FBD" w:rsidRPr="00905FBD" w:rsidRDefault="00905FBD" w:rsidP="00905FBD">
            <w:pPr>
              <w:rPr>
                <w:rFonts w:ascii="Calibri" w:eastAsia="Calibri" w:hAnsi="Calibri" w:cs="Calibri"/>
                <w:lang w:val="en-GB"/>
              </w:rPr>
            </w:pPr>
            <w:r w:rsidRPr="00905FBD">
              <w:rPr>
                <w:rFonts w:ascii="Calibri" w:eastAsia="Calibri" w:hAnsi="Calibri" w:cs="Calibri"/>
                <w:bCs/>
                <w:lang w:val="en-GB"/>
              </w:rPr>
              <w:t>Australian Security Industry Association Ltd (ASIAL) </w:t>
            </w:r>
          </w:p>
        </w:tc>
      </w:tr>
      <w:tr w:rsidR="00905FBD" w:rsidRPr="00905FBD" w14:paraId="02864324" w14:textId="77777777" w:rsidTr="008834B9">
        <w:tc>
          <w:tcPr>
            <w:tcW w:w="3857" w:type="dxa"/>
          </w:tcPr>
          <w:p w14:paraId="36612D34"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Educational Programs Manager</w:t>
            </w:r>
          </w:p>
        </w:tc>
        <w:tc>
          <w:tcPr>
            <w:tcW w:w="5244" w:type="dxa"/>
          </w:tcPr>
          <w:p w14:paraId="490FE9B9" w14:textId="77777777" w:rsidR="00905FBD" w:rsidRPr="00905FBD" w:rsidRDefault="00905FBD" w:rsidP="00905FBD">
            <w:pPr>
              <w:rPr>
                <w:rFonts w:ascii="Calibri" w:eastAsia="Calibri" w:hAnsi="Calibri" w:cs="Calibri"/>
                <w:bCs/>
                <w:lang w:val="en-GB"/>
              </w:rPr>
            </w:pPr>
            <w:r w:rsidRPr="00905FBD">
              <w:rPr>
                <w:rFonts w:ascii="Calibri" w:eastAsia="Calibri" w:hAnsi="Calibri" w:cs="Calibri"/>
                <w:bCs/>
                <w:lang w:val="en-GB"/>
              </w:rPr>
              <w:t xml:space="preserve">TAFENSW TAFE Training and Education Support </w:t>
            </w:r>
          </w:p>
        </w:tc>
      </w:tr>
      <w:tr w:rsidR="00905FBD" w:rsidRPr="00905FBD" w14:paraId="689828D8" w14:textId="77777777" w:rsidTr="008834B9">
        <w:tc>
          <w:tcPr>
            <w:tcW w:w="3857" w:type="dxa"/>
          </w:tcPr>
          <w:p w14:paraId="73CA62E3"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Customer Service Manager</w:t>
            </w:r>
          </w:p>
        </w:tc>
        <w:tc>
          <w:tcPr>
            <w:tcW w:w="5244" w:type="dxa"/>
          </w:tcPr>
          <w:p w14:paraId="3640A21E"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Central Monitoring Services</w:t>
            </w:r>
          </w:p>
        </w:tc>
      </w:tr>
      <w:tr w:rsidR="00905FBD" w:rsidRPr="00905FBD" w14:paraId="43378687" w14:textId="77777777" w:rsidTr="008834B9">
        <w:tc>
          <w:tcPr>
            <w:tcW w:w="3857" w:type="dxa"/>
          </w:tcPr>
          <w:p w14:paraId="3063DF67" w14:textId="77777777" w:rsidR="00905FBD" w:rsidRPr="00905FBD" w:rsidRDefault="00905FBD" w:rsidP="00905FBD">
            <w:pPr>
              <w:spacing w:before="100" w:beforeAutospacing="1" w:after="100" w:afterAutospacing="1"/>
              <w:rPr>
                <w:rFonts w:ascii="Calibri" w:eastAsia="Calibri" w:hAnsi="Calibri" w:cs="Calibri"/>
                <w:color w:val="000000"/>
                <w:lang w:val="en-GB"/>
              </w:rPr>
            </w:pPr>
            <w:r w:rsidRPr="00905FBD">
              <w:rPr>
                <w:rFonts w:ascii="Calibri" w:eastAsia="Calibri" w:hAnsi="Calibri" w:cs="Calibri"/>
                <w:color w:val="000000"/>
                <w:lang w:val="en-GB"/>
              </w:rPr>
              <w:t>Executive Manager Business</w:t>
            </w:r>
          </w:p>
        </w:tc>
        <w:tc>
          <w:tcPr>
            <w:tcW w:w="5244" w:type="dxa"/>
          </w:tcPr>
          <w:p w14:paraId="027E52B4" w14:textId="77777777" w:rsidR="00905FBD" w:rsidRPr="00905FBD" w:rsidRDefault="00905FBD" w:rsidP="00905FBD">
            <w:pPr>
              <w:rPr>
                <w:rFonts w:ascii="Calibri" w:eastAsia="Calibri" w:hAnsi="Calibri" w:cs="Calibri"/>
                <w:color w:val="000000"/>
                <w:lang w:val="en-GB"/>
              </w:rPr>
            </w:pPr>
            <w:r w:rsidRPr="00905FBD">
              <w:rPr>
                <w:rFonts w:ascii="Calibri" w:eastAsia="Calibri" w:hAnsi="Calibri" w:cs="Calibri"/>
                <w:color w:val="000000"/>
                <w:lang w:val="en-GB"/>
              </w:rPr>
              <w:t>Australian Concert and Entertainment Security</w:t>
            </w:r>
          </w:p>
        </w:tc>
      </w:tr>
      <w:tr w:rsidR="00905FBD" w:rsidRPr="00905FBD" w14:paraId="10D9F09D" w14:textId="77777777" w:rsidTr="008834B9">
        <w:tc>
          <w:tcPr>
            <w:tcW w:w="3857" w:type="dxa"/>
          </w:tcPr>
          <w:p w14:paraId="4430B94B" w14:textId="77777777" w:rsidR="00905FBD" w:rsidRPr="00905FBD" w:rsidRDefault="00905FBD" w:rsidP="00905FBD">
            <w:pPr>
              <w:autoSpaceDE w:val="0"/>
              <w:autoSpaceDN w:val="0"/>
              <w:rPr>
                <w:rFonts w:ascii="Calibri" w:eastAsia="Calibri" w:hAnsi="Calibri" w:cs="Calibri"/>
                <w:lang w:val="en-GB"/>
              </w:rPr>
            </w:pPr>
            <w:r w:rsidRPr="00905FBD">
              <w:rPr>
                <w:rFonts w:ascii="Calibri" w:eastAsia="Calibri" w:hAnsi="Calibri" w:cs="Calibri"/>
                <w:lang w:val="en-GB"/>
              </w:rPr>
              <w:t>Project Manager – Workforce Development</w:t>
            </w:r>
          </w:p>
        </w:tc>
        <w:tc>
          <w:tcPr>
            <w:tcW w:w="5244" w:type="dxa"/>
          </w:tcPr>
          <w:p w14:paraId="1C415155" w14:textId="77777777" w:rsidR="00905FBD" w:rsidRPr="00905FBD" w:rsidRDefault="00905FBD" w:rsidP="00905FBD">
            <w:pPr>
              <w:rPr>
                <w:rFonts w:ascii="Calibri" w:eastAsia="Calibri" w:hAnsi="Calibri" w:cs="Calibri"/>
                <w:lang w:val="en-GB"/>
              </w:rPr>
            </w:pPr>
            <w:r w:rsidRPr="00905FBD">
              <w:rPr>
                <w:rFonts w:ascii="Calibri" w:eastAsia="Calibri" w:hAnsi="Calibri" w:cs="Calibri"/>
                <w:lang w:val="en-GB"/>
              </w:rPr>
              <w:t>CPSISC</w:t>
            </w:r>
          </w:p>
        </w:tc>
      </w:tr>
    </w:tbl>
    <w:p w14:paraId="13F07C7F" w14:textId="77777777" w:rsidR="00905FBD" w:rsidRPr="00905FBD" w:rsidRDefault="00905FBD" w:rsidP="00905FBD">
      <w:pPr>
        <w:spacing w:after="200" w:line="276" w:lineRule="auto"/>
        <w:rPr>
          <w:rFonts w:ascii="Calibri" w:eastAsia="Calibri" w:hAnsi="Calibri" w:cs="Calibri"/>
          <w:lang w:val="en-GB"/>
        </w:rPr>
      </w:pPr>
      <w:r w:rsidRPr="00905FBD">
        <w:rPr>
          <w:rFonts w:ascii="Calibri" w:eastAsia="Calibri" w:hAnsi="Calibri" w:cs="Calibri"/>
          <w:lang w:val="en-GB"/>
        </w:rPr>
        <w:br w:type="page"/>
      </w:r>
    </w:p>
    <w:p w14:paraId="0BE4D63A" w14:textId="77777777" w:rsidR="00905FBD" w:rsidRPr="00905FBD" w:rsidRDefault="00905FBD" w:rsidP="00905FBD">
      <w:pPr>
        <w:keepNext/>
        <w:keepLines/>
        <w:spacing w:before="40" w:after="0"/>
        <w:outlineLvl w:val="1"/>
        <w:rPr>
          <w:rFonts w:ascii="Calibri" w:eastAsia="Times New Roman" w:hAnsi="Calibri" w:cs="Times New Roman"/>
          <w:b/>
          <w:sz w:val="28"/>
          <w:szCs w:val="28"/>
        </w:rPr>
      </w:pPr>
      <w:r w:rsidRPr="00905FBD">
        <w:rPr>
          <w:rFonts w:ascii="Calibri" w:eastAsia="Times New Roman" w:hAnsi="Calibri" w:cs="Times New Roman"/>
          <w:b/>
          <w:sz w:val="28"/>
          <w:szCs w:val="28"/>
        </w:rPr>
        <w:t>Appendix II</w:t>
      </w:r>
    </w:p>
    <w:p w14:paraId="64FB2A7D" w14:textId="77777777" w:rsidR="00905FBD" w:rsidRPr="00905FBD" w:rsidRDefault="00905FBD" w:rsidP="00905FBD">
      <w:pPr>
        <w:keepNext/>
        <w:keepLines/>
        <w:spacing w:before="40" w:after="0"/>
        <w:outlineLvl w:val="1"/>
        <w:rPr>
          <w:rFonts w:ascii="Calibri" w:eastAsia="Times New Roman" w:hAnsi="Calibri" w:cs="Times New Roman"/>
          <w:b/>
          <w:sz w:val="28"/>
          <w:szCs w:val="28"/>
        </w:rPr>
      </w:pPr>
      <w:r w:rsidRPr="00905FBD">
        <w:rPr>
          <w:rFonts w:ascii="Calibri" w:eastAsia="Times New Roman" w:hAnsi="Calibri" w:cs="Times New Roman"/>
          <w:b/>
          <w:sz w:val="28"/>
          <w:szCs w:val="28"/>
        </w:rPr>
        <w:t>Numbers of enrolments in units of competency in the Certificate III Security Operations CPP30411 for 2012</w:t>
      </w:r>
    </w:p>
    <w:p w14:paraId="1299D8D3" w14:textId="77777777" w:rsidR="00905FBD" w:rsidRPr="00905FBD" w:rsidRDefault="00905FBD" w:rsidP="00905FBD">
      <w:pPr>
        <w:spacing w:before="120" w:after="200" w:line="276" w:lineRule="auto"/>
        <w:rPr>
          <w:rFonts w:ascii="Calibri" w:eastAsia="Calibri" w:hAnsi="Calibri" w:cs="Times New Roman"/>
          <w:u w:val="single"/>
        </w:rPr>
      </w:pPr>
      <w:r w:rsidRPr="00905FBD">
        <w:rPr>
          <w:rFonts w:ascii="Calibri" w:eastAsia="Calibri" w:hAnsi="Calibri" w:cs="Times New Roman"/>
          <w:u w:val="single"/>
        </w:rPr>
        <w:t>Core units</w:t>
      </w:r>
    </w:p>
    <w:tbl>
      <w:tblPr>
        <w:tblpPr w:leftFromText="180" w:rightFromText="180" w:vertAnchor="text" w:horzAnchor="margin" w:tblpY="-58"/>
        <w:tblW w:w="9067" w:type="dxa"/>
        <w:tblLayout w:type="fixed"/>
        <w:tblCellMar>
          <w:left w:w="62" w:type="dxa"/>
          <w:right w:w="62" w:type="dxa"/>
        </w:tblCellMar>
        <w:tblLook w:val="0000" w:firstRow="0" w:lastRow="0" w:firstColumn="0" w:lastColumn="0" w:noHBand="0" w:noVBand="0"/>
      </w:tblPr>
      <w:tblGrid>
        <w:gridCol w:w="1413"/>
        <w:gridCol w:w="5103"/>
        <w:gridCol w:w="2551"/>
      </w:tblGrid>
      <w:tr w:rsidR="00905FBD" w:rsidRPr="00905FBD" w14:paraId="48B974B2"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31FE135"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Unit Code</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90F7DD3"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Unit Name</w:t>
            </w:r>
          </w:p>
        </w:tc>
        <w:tc>
          <w:tcPr>
            <w:tcW w:w="2551" w:type="dxa"/>
            <w:tcBorders>
              <w:top w:val="single" w:sz="4" w:space="0" w:color="auto"/>
              <w:left w:val="single" w:sz="4" w:space="0" w:color="auto"/>
              <w:bottom w:val="single" w:sz="4" w:space="0" w:color="auto"/>
              <w:right w:val="single" w:sz="4" w:space="0" w:color="auto"/>
            </w:tcBorders>
          </w:tcPr>
          <w:p w14:paraId="125B041D"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Enrolment numbers 2012 (funded training only)</w:t>
            </w:r>
          </w:p>
        </w:tc>
      </w:tr>
      <w:tr w:rsidR="00905FBD" w:rsidRPr="00905FBD" w14:paraId="0347FD6F"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DBEB84B"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BSBFLM303C</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68B0D0BD"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Contribute to effective workplace relationships  </w:t>
            </w:r>
          </w:p>
        </w:tc>
        <w:tc>
          <w:tcPr>
            <w:tcW w:w="2551" w:type="dxa"/>
            <w:tcBorders>
              <w:top w:val="single" w:sz="4" w:space="0" w:color="auto"/>
              <w:left w:val="single" w:sz="4" w:space="0" w:color="auto"/>
              <w:bottom w:val="single" w:sz="4" w:space="0" w:color="auto"/>
              <w:right w:val="single" w:sz="4" w:space="0" w:color="auto"/>
            </w:tcBorders>
          </w:tcPr>
          <w:p w14:paraId="6244C50A"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14447</w:t>
            </w:r>
          </w:p>
        </w:tc>
      </w:tr>
      <w:tr w:rsidR="00905FBD" w:rsidRPr="00905FBD" w14:paraId="316B9B02"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BD234E8"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BSBWOR301A (now B)</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A44A138"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Organise personal work priorities and development </w:t>
            </w:r>
          </w:p>
        </w:tc>
        <w:tc>
          <w:tcPr>
            <w:tcW w:w="2551" w:type="dxa"/>
            <w:tcBorders>
              <w:top w:val="single" w:sz="4" w:space="0" w:color="auto"/>
              <w:left w:val="single" w:sz="4" w:space="0" w:color="auto"/>
              <w:bottom w:val="single" w:sz="4" w:space="0" w:color="auto"/>
              <w:right w:val="single" w:sz="4" w:space="0" w:color="auto"/>
            </w:tcBorders>
          </w:tcPr>
          <w:p w14:paraId="45E9B257"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10553</w:t>
            </w:r>
          </w:p>
        </w:tc>
      </w:tr>
      <w:tr w:rsidR="00905FBD" w:rsidRPr="00905FBD" w14:paraId="0603EC8F"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82668A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CPPSEC3001A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48AA397"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Maintain workplace safety in the security industry</w:t>
            </w:r>
          </w:p>
        </w:tc>
        <w:tc>
          <w:tcPr>
            <w:tcW w:w="2551" w:type="dxa"/>
            <w:tcBorders>
              <w:top w:val="single" w:sz="4" w:space="0" w:color="auto"/>
              <w:left w:val="single" w:sz="4" w:space="0" w:color="auto"/>
              <w:bottom w:val="single" w:sz="4" w:space="0" w:color="auto"/>
              <w:right w:val="single" w:sz="4" w:space="0" w:color="auto"/>
            </w:tcBorders>
          </w:tcPr>
          <w:p w14:paraId="15B2C388"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2402</w:t>
            </w:r>
          </w:p>
        </w:tc>
      </w:tr>
      <w:tr w:rsidR="00905FBD" w:rsidRPr="00905FBD" w14:paraId="76576286"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96ED9C"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CPPSEC3002A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3C265456"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Manage conflict through negotiation </w:t>
            </w:r>
          </w:p>
        </w:tc>
        <w:tc>
          <w:tcPr>
            <w:tcW w:w="2551" w:type="dxa"/>
            <w:tcBorders>
              <w:top w:val="single" w:sz="4" w:space="0" w:color="auto"/>
              <w:left w:val="single" w:sz="4" w:space="0" w:color="auto"/>
              <w:bottom w:val="single" w:sz="4" w:space="0" w:color="auto"/>
              <w:right w:val="single" w:sz="4" w:space="0" w:color="auto"/>
            </w:tcBorders>
          </w:tcPr>
          <w:p w14:paraId="257E38D7"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4137</w:t>
            </w:r>
          </w:p>
        </w:tc>
      </w:tr>
      <w:tr w:rsidR="00905FBD" w:rsidRPr="00905FBD" w14:paraId="2EA54BA1"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16BA764"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CPPSEC3003A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6A0172C7"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Determine response to security risk situation </w:t>
            </w:r>
          </w:p>
        </w:tc>
        <w:tc>
          <w:tcPr>
            <w:tcW w:w="2551" w:type="dxa"/>
            <w:tcBorders>
              <w:top w:val="single" w:sz="4" w:space="0" w:color="auto"/>
              <w:left w:val="single" w:sz="4" w:space="0" w:color="auto"/>
              <w:bottom w:val="single" w:sz="4" w:space="0" w:color="auto"/>
              <w:right w:val="single" w:sz="4" w:space="0" w:color="auto"/>
            </w:tcBorders>
          </w:tcPr>
          <w:p w14:paraId="549D391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2548</w:t>
            </w:r>
          </w:p>
        </w:tc>
      </w:tr>
      <w:tr w:rsidR="00905FBD" w:rsidRPr="00905FBD" w14:paraId="4EB277CA"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533283"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CPPSEC3005A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0C588F6"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Prepare and present security documentation and reports</w:t>
            </w:r>
          </w:p>
        </w:tc>
        <w:tc>
          <w:tcPr>
            <w:tcW w:w="2551" w:type="dxa"/>
            <w:tcBorders>
              <w:top w:val="single" w:sz="4" w:space="0" w:color="auto"/>
              <w:left w:val="single" w:sz="4" w:space="0" w:color="auto"/>
              <w:bottom w:val="single" w:sz="4" w:space="0" w:color="auto"/>
              <w:right w:val="single" w:sz="4" w:space="0" w:color="auto"/>
            </w:tcBorders>
          </w:tcPr>
          <w:p w14:paraId="0523EFC8"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3323</w:t>
            </w:r>
          </w:p>
        </w:tc>
      </w:tr>
      <w:tr w:rsidR="00905FBD" w:rsidRPr="00905FBD" w14:paraId="4CE2554B"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FAA59B3"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CPPSEC3006A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353FEF49"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Coordinate a quality security service to customers </w:t>
            </w:r>
          </w:p>
        </w:tc>
        <w:tc>
          <w:tcPr>
            <w:tcW w:w="2551" w:type="dxa"/>
            <w:tcBorders>
              <w:top w:val="single" w:sz="4" w:space="0" w:color="auto"/>
              <w:left w:val="single" w:sz="4" w:space="0" w:color="auto"/>
              <w:bottom w:val="single" w:sz="4" w:space="0" w:color="auto"/>
              <w:right w:val="single" w:sz="4" w:space="0" w:color="auto"/>
            </w:tcBorders>
          </w:tcPr>
          <w:p w14:paraId="70CB9364"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2251</w:t>
            </w:r>
          </w:p>
        </w:tc>
      </w:tr>
      <w:tr w:rsidR="00905FBD" w:rsidRPr="00905FBD" w14:paraId="081FC0D4" w14:textId="77777777" w:rsidTr="008834B9">
        <w:tc>
          <w:tcPr>
            <w:tcW w:w="14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EF02BA"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CPPSEC3007A</w:t>
            </w:r>
          </w:p>
        </w:tc>
        <w:tc>
          <w:tcPr>
            <w:tcW w:w="51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6948634C"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Maintain security of environment </w:t>
            </w:r>
          </w:p>
        </w:tc>
        <w:tc>
          <w:tcPr>
            <w:tcW w:w="2551" w:type="dxa"/>
            <w:tcBorders>
              <w:top w:val="single" w:sz="4" w:space="0" w:color="auto"/>
              <w:left w:val="single" w:sz="4" w:space="0" w:color="auto"/>
              <w:bottom w:val="single" w:sz="4" w:space="0" w:color="auto"/>
              <w:right w:val="single" w:sz="4" w:space="0" w:color="auto"/>
            </w:tcBorders>
          </w:tcPr>
          <w:p w14:paraId="191650A0"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rPr>
            </w:pPr>
            <w:r w:rsidRPr="00905FBD">
              <w:rPr>
                <w:rFonts w:ascii="Calibri" w:eastAsia="Times New Roman" w:hAnsi="Calibri" w:cs="Times New Roman"/>
                <w:b/>
                <w:sz w:val="21"/>
                <w:szCs w:val="21"/>
              </w:rPr>
              <w:t>2575</w:t>
            </w:r>
          </w:p>
        </w:tc>
      </w:tr>
    </w:tbl>
    <w:p w14:paraId="4535290E" w14:textId="77777777" w:rsidR="00905FBD" w:rsidRPr="00905FBD" w:rsidRDefault="00905FBD" w:rsidP="00905FBD">
      <w:pPr>
        <w:spacing w:before="100" w:after="200" w:line="240" w:lineRule="auto"/>
        <w:jc w:val="both"/>
        <w:rPr>
          <w:rFonts w:ascii="Calibri" w:eastAsia="Calibri" w:hAnsi="Calibri" w:cs="Times New Roman"/>
          <w:sz w:val="21"/>
          <w:szCs w:val="21"/>
        </w:rPr>
      </w:pPr>
      <w:r w:rsidRPr="00905FBD">
        <w:rPr>
          <w:rFonts w:ascii="Calibri" w:eastAsia="Calibri" w:hAnsi="Calibri" w:cs="Times New Roman"/>
          <w:sz w:val="21"/>
          <w:szCs w:val="21"/>
          <w:lang w:val="en-GB"/>
        </w:rPr>
        <w:t xml:space="preserve">Note: Enrolment numbers </w:t>
      </w:r>
      <w:r w:rsidR="00A10C40">
        <w:rPr>
          <w:rFonts w:ascii="Calibri" w:eastAsia="Calibri" w:hAnsi="Calibri" w:cs="Times New Roman"/>
          <w:sz w:val="21"/>
          <w:szCs w:val="21"/>
          <w:lang w:val="en-GB"/>
        </w:rPr>
        <w:t>obtained from the NCVER VOCSTATS</w:t>
      </w:r>
      <w:r w:rsidRPr="00905FBD">
        <w:rPr>
          <w:rFonts w:ascii="Calibri" w:eastAsia="Calibri" w:hAnsi="Calibri" w:cs="Times New Roman"/>
          <w:sz w:val="21"/>
          <w:szCs w:val="21"/>
          <w:lang w:val="en-GB"/>
        </w:rPr>
        <w:t xml:space="preserve"> and includes those enrolled in funded training only, in 2012 in all states of Australia.  Data are from the “</w:t>
      </w:r>
      <w:r w:rsidRPr="00905FBD">
        <w:rPr>
          <w:rFonts w:ascii="Calibri" w:eastAsia="Times New Roman" w:hAnsi="Calibri" w:cs="Times New Roman"/>
          <w:sz w:val="21"/>
          <w:szCs w:val="21"/>
          <w:lang w:val="en-US"/>
        </w:rPr>
        <w:t>Students and Courses: subject enrolments 2002-2013 database”</w:t>
      </w:r>
      <w:r w:rsidRPr="00905FBD">
        <w:rPr>
          <w:rFonts w:ascii="Calibri" w:eastAsia="Times New Roman" w:hAnsi="Calibri" w:cs="Times New Roman"/>
          <w:color w:val="1F497D"/>
          <w:sz w:val="21"/>
          <w:szCs w:val="21"/>
          <w:lang w:val="en-US"/>
        </w:rPr>
        <w:t>.</w:t>
      </w:r>
      <w:r w:rsidR="00A10C40">
        <w:rPr>
          <w:rFonts w:ascii="Calibri" w:eastAsia="Times New Roman" w:hAnsi="Calibri" w:cs="Times New Roman"/>
          <w:color w:val="1F497D"/>
          <w:sz w:val="21"/>
          <w:szCs w:val="21"/>
          <w:lang w:val="en-US"/>
        </w:rPr>
        <w:t xml:space="preserve"> </w:t>
      </w:r>
      <w:r w:rsidR="00A10C40" w:rsidRPr="00A10C40">
        <w:rPr>
          <w:rFonts w:ascii="Calibri" w:eastAsia="Times New Roman" w:hAnsi="Calibri" w:cs="Times New Roman"/>
          <w:sz w:val="21"/>
          <w:szCs w:val="21"/>
          <w:lang w:val="en-US"/>
        </w:rPr>
        <w:t>The data are not confined to Security enrolments only.</w:t>
      </w:r>
    </w:p>
    <w:p w14:paraId="2374E617" w14:textId="77777777" w:rsidR="00905FBD" w:rsidRPr="00905FBD" w:rsidRDefault="00905FBD" w:rsidP="00905FBD">
      <w:pPr>
        <w:spacing w:after="0" w:line="276" w:lineRule="auto"/>
        <w:rPr>
          <w:rFonts w:ascii="Calibri" w:eastAsia="Calibri" w:hAnsi="Calibri" w:cs="Times New Roman"/>
          <w:u w:val="single"/>
          <w:lang w:val="en-GB"/>
        </w:rPr>
      </w:pPr>
      <w:r w:rsidRPr="00905FBD">
        <w:rPr>
          <w:rFonts w:ascii="Calibri" w:eastAsia="Calibri" w:hAnsi="Calibri" w:cs="Times New Roman"/>
          <w:u w:val="single"/>
          <w:lang w:val="en-GB"/>
        </w:rPr>
        <w:t>Electives</w:t>
      </w:r>
      <w:r w:rsidR="00463C81">
        <w:rPr>
          <w:rFonts w:ascii="Calibri" w:eastAsia="Calibri" w:hAnsi="Calibri" w:cs="Times New Roman"/>
          <w:u w:val="single"/>
          <w:lang w:val="en-GB"/>
        </w:rPr>
        <w:t xml:space="preserve"> </w:t>
      </w:r>
      <w:r w:rsidR="00A10C40">
        <w:rPr>
          <w:rFonts w:ascii="Calibri" w:eastAsia="Calibri" w:hAnsi="Calibri" w:cs="Times New Roman"/>
          <w:u w:val="single"/>
          <w:lang w:val="en-GB"/>
        </w:rPr>
        <w:t xml:space="preserve">  </w:t>
      </w:r>
    </w:p>
    <w:tbl>
      <w:tblPr>
        <w:tblpPr w:leftFromText="180" w:rightFromText="180" w:vertAnchor="text" w:horzAnchor="margin" w:tblpY="580"/>
        <w:tblW w:w="0" w:type="auto"/>
        <w:tblCellMar>
          <w:left w:w="0" w:type="dxa"/>
          <w:right w:w="0" w:type="dxa"/>
        </w:tblCellMar>
        <w:tblLook w:val="04A0" w:firstRow="1" w:lastRow="0" w:firstColumn="1" w:lastColumn="0" w:noHBand="0" w:noVBand="1"/>
      </w:tblPr>
      <w:tblGrid>
        <w:gridCol w:w="1425"/>
        <w:gridCol w:w="5090"/>
        <w:gridCol w:w="2495"/>
      </w:tblGrid>
      <w:tr w:rsidR="00905FBD" w:rsidRPr="00905FBD" w14:paraId="2677F2EE"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6ABB853"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Unit Code</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4CB3C4B"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Unit Name</w:t>
            </w:r>
          </w:p>
        </w:tc>
        <w:tc>
          <w:tcPr>
            <w:tcW w:w="2497" w:type="dxa"/>
            <w:tcBorders>
              <w:top w:val="single" w:sz="6" w:space="0" w:color="333333"/>
              <w:left w:val="single" w:sz="6" w:space="0" w:color="333333"/>
              <w:bottom w:val="single" w:sz="6" w:space="0" w:color="333333"/>
              <w:right w:val="single" w:sz="6" w:space="0" w:color="333333"/>
            </w:tcBorders>
          </w:tcPr>
          <w:p w14:paraId="53D4D18D"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Enrolment numbers 2012 (funded training only)</w:t>
            </w:r>
          </w:p>
        </w:tc>
      </w:tr>
      <w:tr w:rsidR="00905FBD" w:rsidRPr="00905FBD" w14:paraId="11B13058"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2AF4CBB"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CPPCMN3002A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7A1F8B94"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Develop a traffic management plan</w:t>
            </w:r>
          </w:p>
        </w:tc>
        <w:tc>
          <w:tcPr>
            <w:tcW w:w="2497" w:type="dxa"/>
            <w:tcBorders>
              <w:top w:val="single" w:sz="6" w:space="0" w:color="333333"/>
              <w:left w:val="single" w:sz="6" w:space="0" w:color="333333"/>
              <w:bottom w:val="single" w:sz="6" w:space="0" w:color="333333"/>
              <w:right w:val="single" w:sz="6" w:space="0" w:color="333333"/>
            </w:tcBorders>
          </w:tcPr>
          <w:p w14:paraId="273AB151"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0</w:t>
            </w:r>
          </w:p>
        </w:tc>
      </w:tr>
      <w:tr w:rsidR="00905FBD" w:rsidRPr="00905FBD" w14:paraId="3C10368B"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598511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CPPSEC2011A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F6CF218"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Control access to and exit from premises </w:t>
            </w:r>
          </w:p>
        </w:tc>
        <w:tc>
          <w:tcPr>
            <w:tcW w:w="2497" w:type="dxa"/>
            <w:tcBorders>
              <w:top w:val="single" w:sz="6" w:space="0" w:color="333333"/>
              <w:left w:val="single" w:sz="6" w:space="0" w:color="333333"/>
              <w:bottom w:val="single" w:sz="6" w:space="0" w:color="333333"/>
              <w:right w:val="single" w:sz="6" w:space="0" w:color="333333"/>
            </w:tcBorders>
          </w:tcPr>
          <w:p w14:paraId="219068C6"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2674</w:t>
            </w:r>
          </w:p>
        </w:tc>
      </w:tr>
      <w:tr w:rsidR="00905FBD" w:rsidRPr="00905FBD" w14:paraId="45494324"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5093854"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CPPSEC2012A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5DC2D371"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Monitor and control individual and crowd behaviour </w:t>
            </w:r>
          </w:p>
        </w:tc>
        <w:tc>
          <w:tcPr>
            <w:tcW w:w="2497" w:type="dxa"/>
            <w:tcBorders>
              <w:top w:val="single" w:sz="6" w:space="0" w:color="333333"/>
              <w:left w:val="single" w:sz="6" w:space="0" w:color="333333"/>
              <w:bottom w:val="single" w:sz="6" w:space="0" w:color="333333"/>
              <w:right w:val="single" w:sz="6" w:space="0" w:color="333333"/>
            </w:tcBorders>
          </w:tcPr>
          <w:p w14:paraId="16368998"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3407</w:t>
            </w:r>
          </w:p>
        </w:tc>
      </w:tr>
      <w:tr w:rsidR="00905FBD" w:rsidRPr="00905FBD" w14:paraId="59E89FFE"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6A19B64"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CPPSEC3004A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0D3009B"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Lead small teams in the security industry </w:t>
            </w:r>
          </w:p>
        </w:tc>
        <w:tc>
          <w:tcPr>
            <w:tcW w:w="2497" w:type="dxa"/>
            <w:tcBorders>
              <w:top w:val="single" w:sz="6" w:space="0" w:color="333333"/>
              <w:left w:val="single" w:sz="6" w:space="0" w:color="333333"/>
              <w:bottom w:val="single" w:sz="6" w:space="0" w:color="333333"/>
              <w:right w:val="single" w:sz="6" w:space="0" w:color="333333"/>
            </w:tcBorders>
          </w:tcPr>
          <w:p w14:paraId="59CAF367"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1091</w:t>
            </w:r>
          </w:p>
        </w:tc>
      </w:tr>
      <w:tr w:rsidR="00905FBD" w:rsidRPr="00905FBD" w14:paraId="626D4E12"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C4EAA7D"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CPPSEC3008A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00EF67BD"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Control security risk situations using firearms </w:t>
            </w:r>
          </w:p>
        </w:tc>
        <w:tc>
          <w:tcPr>
            <w:tcW w:w="2497" w:type="dxa"/>
            <w:tcBorders>
              <w:top w:val="single" w:sz="6" w:space="0" w:color="333333"/>
              <w:left w:val="single" w:sz="6" w:space="0" w:color="333333"/>
              <w:bottom w:val="single" w:sz="6" w:space="0" w:color="333333"/>
              <w:right w:val="single" w:sz="6" w:space="0" w:color="333333"/>
            </w:tcBorders>
          </w:tcPr>
          <w:p w14:paraId="7B6B6778"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458</w:t>
            </w:r>
          </w:p>
        </w:tc>
      </w:tr>
      <w:tr w:rsidR="00905FBD" w:rsidRPr="00905FBD" w14:paraId="53603EFB"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658E813"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CPPSEC3009A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BCBEB14" w14:textId="77777777" w:rsidR="00905FBD" w:rsidRPr="00905FBD" w:rsidRDefault="00905FBD" w:rsidP="00905FBD">
            <w:pPr>
              <w:keepNext/>
              <w:keepLines/>
              <w:spacing w:after="80" w:line="240" w:lineRule="auto"/>
              <w:ind w:right="1388"/>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Prepare and present evidence in court </w:t>
            </w:r>
          </w:p>
        </w:tc>
        <w:tc>
          <w:tcPr>
            <w:tcW w:w="2497" w:type="dxa"/>
            <w:tcBorders>
              <w:top w:val="single" w:sz="6" w:space="0" w:color="333333"/>
              <w:left w:val="single" w:sz="6" w:space="0" w:color="333333"/>
              <w:bottom w:val="single" w:sz="6" w:space="0" w:color="333333"/>
              <w:right w:val="single" w:sz="6" w:space="0" w:color="333333"/>
            </w:tcBorders>
          </w:tcPr>
          <w:p w14:paraId="090657BA" w14:textId="77777777" w:rsidR="00905FBD" w:rsidRPr="00905FBD" w:rsidRDefault="00905FBD" w:rsidP="00905FBD">
            <w:pPr>
              <w:keepNext/>
              <w:keepLines/>
              <w:spacing w:after="80" w:line="240" w:lineRule="auto"/>
              <w:ind w:left="142" w:right="1388"/>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1333</w:t>
            </w:r>
          </w:p>
        </w:tc>
      </w:tr>
      <w:tr w:rsidR="00905FBD" w:rsidRPr="00905FBD" w14:paraId="25DEDBE4"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E5CF6CE"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CPPSEC3010A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3F750B96"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Manage dogs for security functions </w:t>
            </w:r>
          </w:p>
        </w:tc>
        <w:tc>
          <w:tcPr>
            <w:tcW w:w="2497" w:type="dxa"/>
            <w:tcBorders>
              <w:top w:val="single" w:sz="6" w:space="0" w:color="333333"/>
              <w:left w:val="single" w:sz="6" w:space="0" w:color="333333"/>
              <w:bottom w:val="single" w:sz="6" w:space="0" w:color="333333"/>
              <w:right w:val="single" w:sz="6" w:space="0" w:color="333333"/>
            </w:tcBorders>
          </w:tcPr>
          <w:p w14:paraId="084A4FAA"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0</w:t>
            </w:r>
          </w:p>
        </w:tc>
      </w:tr>
      <w:tr w:rsidR="00905FBD" w:rsidRPr="00905FBD" w14:paraId="7C939826"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A676F8"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CPPSEC3011A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1A2EEA54"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Handle dogs for security patrol </w:t>
            </w:r>
          </w:p>
        </w:tc>
        <w:tc>
          <w:tcPr>
            <w:tcW w:w="2497" w:type="dxa"/>
            <w:tcBorders>
              <w:top w:val="single" w:sz="6" w:space="0" w:color="333333"/>
              <w:left w:val="single" w:sz="6" w:space="0" w:color="333333"/>
              <w:bottom w:val="single" w:sz="6" w:space="0" w:color="333333"/>
              <w:right w:val="single" w:sz="6" w:space="0" w:color="333333"/>
            </w:tcBorders>
          </w:tcPr>
          <w:p w14:paraId="14E05117"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0</w:t>
            </w:r>
          </w:p>
        </w:tc>
      </w:tr>
      <w:tr w:rsidR="00905FBD" w:rsidRPr="00905FBD" w14:paraId="36E506AF"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540DDDE"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CPPSEC3012A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48C756C"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Store and protect information </w:t>
            </w:r>
          </w:p>
        </w:tc>
        <w:tc>
          <w:tcPr>
            <w:tcW w:w="2497" w:type="dxa"/>
            <w:tcBorders>
              <w:top w:val="single" w:sz="6" w:space="0" w:color="333333"/>
              <w:left w:val="single" w:sz="6" w:space="0" w:color="333333"/>
              <w:bottom w:val="single" w:sz="6" w:space="0" w:color="333333"/>
              <w:right w:val="single" w:sz="6" w:space="0" w:color="333333"/>
            </w:tcBorders>
          </w:tcPr>
          <w:p w14:paraId="7B81A006"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542</w:t>
            </w:r>
          </w:p>
        </w:tc>
      </w:tr>
      <w:tr w:rsidR="00905FBD" w:rsidRPr="00905FBD" w14:paraId="61EFA075"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B3E2ED6"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CPPSEC3013A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B977140"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Control persons using empty hand techniques </w:t>
            </w:r>
          </w:p>
        </w:tc>
        <w:tc>
          <w:tcPr>
            <w:tcW w:w="2497" w:type="dxa"/>
            <w:tcBorders>
              <w:top w:val="single" w:sz="6" w:space="0" w:color="333333"/>
              <w:left w:val="single" w:sz="6" w:space="0" w:color="333333"/>
              <w:bottom w:val="single" w:sz="6" w:space="0" w:color="333333"/>
              <w:right w:val="single" w:sz="6" w:space="0" w:color="333333"/>
            </w:tcBorders>
          </w:tcPr>
          <w:p w14:paraId="2BE09638"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3837</w:t>
            </w:r>
          </w:p>
        </w:tc>
      </w:tr>
      <w:tr w:rsidR="00905FBD" w:rsidRPr="00905FBD" w14:paraId="7AAC938A"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0EB9899"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CPPSEC3014A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949F53C"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Control persons using baton</w:t>
            </w:r>
          </w:p>
        </w:tc>
        <w:tc>
          <w:tcPr>
            <w:tcW w:w="2497" w:type="dxa"/>
            <w:tcBorders>
              <w:top w:val="single" w:sz="6" w:space="0" w:color="333333"/>
              <w:left w:val="single" w:sz="6" w:space="0" w:color="333333"/>
              <w:bottom w:val="single" w:sz="6" w:space="0" w:color="333333"/>
              <w:right w:val="single" w:sz="6" w:space="0" w:color="333333"/>
            </w:tcBorders>
          </w:tcPr>
          <w:p w14:paraId="1551B57F"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559</w:t>
            </w:r>
          </w:p>
        </w:tc>
      </w:tr>
      <w:tr w:rsidR="00905FBD" w:rsidRPr="00905FBD" w14:paraId="33AAA4CA"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9A4FD22"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CPPSEC3015A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598FDFAF"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Restrain persons using handcuffs </w:t>
            </w:r>
          </w:p>
        </w:tc>
        <w:tc>
          <w:tcPr>
            <w:tcW w:w="2497" w:type="dxa"/>
            <w:tcBorders>
              <w:top w:val="single" w:sz="6" w:space="0" w:color="333333"/>
              <w:left w:val="single" w:sz="6" w:space="0" w:color="333333"/>
              <w:bottom w:val="single" w:sz="6" w:space="0" w:color="333333"/>
              <w:right w:val="single" w:sz="6" w:space="0" w:color="333333"/>
            </w:tcBorders>
          </w:tcPr>
          <w:p w14:paraId="7F8530B6"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591</w:t>
            </w:r>
          </w:p>
        </w:tc>
      </w:tr>
      <w:tr w:rsidR="00905FBD" w:rsidRPr="00905FBD" w14:paraId="15959981"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8097CD"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CPPSEC3016A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44C52B6"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Defend persons using spray</w:t>
            </w:r>
          </w:p>
        </w:tc>
        <w:tc>
          <w:tcPr>
            <w:tcW w:w="2497" w:type="dxa"/>
            <w:tcBorders>
              <w:top w:val="single" w:sz="6" w:space="0" w:color="333333"/>
              <w:left w:val="single" w:sz="6" w:space="0" w:color="333333"/>
              <w:bottom w:val="single" w:sz="6" w:space="0" w:color="333333"/>
              <w:right w:val="single" w:sz="6" w:space="0" w:color="333333"/>
            </w:tcBorders>
          </w:tcPr>
          <w:p w14:paraId="3F0DF5A5"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1</w:t>
            </w:r>
          </w:p>
        </w:tc>
      </w:tr>
      <w:tr w:rsidR="00905FBD" w:rsidRPr="00905FBD" w14:paraId="4CE43E3A"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72EA62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CPPSEC3017A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3AA1504"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Plan and conduct evacuation of premises </w:t>
            </w:r>
          </w:p>
        </w:tc>
        <w:tc>
          <w:tcPr>
            <w:tcW w:w="2497" w:type="dxa"/>
            <w:tcBorders>
              <w:top w:val="single" w:sz="6" w:space="0" w:color="333333"/>
              <w:left w:val="single" w:sz="6" w:space="0" w:color="333333"/>
              <w:bottom w:val="single" w:sz="6" w:space="0" w:color="333333"/>
              <w:right w:val="single" w:sz="6" w:space="0" w:color="333333"/>
            </w:tcBorders>
          </w:tcPr>
          <w:p w14:paraId="6EF52047"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2667</w:t>
            </w:r>
          </w:p>
        </w:tc>
      </w:tr>
      <w:tr w:rsidR="00905FBD" w:rsidRPr="00905FBD" w14:paraId="2DA9039E"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B34096A"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CPPSEC3018A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65A1940"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Provide for the safety of persons at risk </w:t>
            </w:r>
          </w:p>
        </w:tc>
        <w:tc>
          <w:tcPr>
            <w:tcW w:w="2497" w:type="dxa"/>
            <w:tcBorders>
              <w:top w:val="single" w:sz="6" w:space="0" w:color="333333"/>
              <w:left w:val="single" w:sz="6" w:space="0" w:color="333333"/>
              <w:bottom w:val="single" w:sz="6" w:space="0" w:color="333333"/>
              <w:right w:val="single" w:sz="6" w:space="0" w:color="333333"/>
            </w:tcBorders>
          </w:tcPr>
          <w:p w14:paraId="09877BE7"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1126</w:t>
            </w:r>
          </w:p>
        </w:tc>
      </w:tr>
      <w:tr w:rsidR="00905FBD" w:rsidRPr="00905FBD" w14:paraId="3A9A7106"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7FC8ECD"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CPPSEC3019A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3EFF3679"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Operate specialised security equipment </w:t>
            </w:r>
          </w:p>
        </w:tc>
        <w:tc>
          <w:tcPr>
            <w:tcW w:w="2497" w:type="dxa"/>
            <w:tcBorders>
              <w:top w:val="single" w:sz="6" w:space="0" w:color="333333"/>
              <w:left w:val="single" w:sz="6" w:space="0" w:color="333333"/>
              <w:bottom w:val="single" w:sz="6" w:space="0" w:color="333333"/>
              <w:right w:val="single" w:sz="6" w:space="0" w:color="333333"/>
            </w:tcBorders>
          </w:tcPr>
          <w:p w14:paraId="5FD99E4A"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48</w:t>
            </w:r>
          </w:p>
        </w:tc>
      </w:tr>
      <w:tr w:rsidR="00905FBD" w:rsidRPr="00905FBD" w14:paraId="3360D540"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1EEBB7C"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CPPSEC3020A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E9B68C0"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Monitor security from control room </w:t>
            </w:r>
          </w:p>
        </w:tc>
        <w:tc>
          <w:tcPr>
            <w:tcW w:w="2497" w:type="dxa"/>
            <w:tcBorders>
              <w:top w:val="single" w:sz="6" w:space="0" w:color="333333"/>
              <w:left w:val="single" w:sz="6" w:space="0" w:color="333333"/>
              <w:bottom w:val="single" w:sz="6" w:space="0" w:color="333333"/>
              <w:right w:val="single" w:sz="6" w:space="0" w:color="333333"/>
            </w:tcBorders>
          </w:tcPr>
          <w:p w14:paraId="3B0E6C63"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692</w:t>
            </w:r>
          </w:p>
        </w:tc>
      </w:tr>
      <w:tr w:rsidR="00905FBD" w:rsidRPr="00905FBD" w14:paraId="76F779CF"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4E1D670"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CPPSEC3021A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06EC4688"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Maintain and use security database </w:t>
            </w:r>
          </w:p>
        </w:tc>
        <w:tc>
          <w:tcPr>
            <w:tcW w:w="2497" w:type="dxa"/>
            <w:tcBorders>
              <w:top w:val="single" w:sz="6" w:space="0" w:color="333333"/>
              <w:left w:val="single" w:sz="6" w:space="0" w:color="333333"/>
              <w:bottom w:val="single" w:sz="6" w:space="0" w:color="333333"/>
              <w:right w:val="single" w:sz="6" w:space="0" w:color="333333"/>
            </w:tcBorders>
          </w:tcPr>
          <w:p w14:paraId="315A7998" w14:textId="77777777" w:rsidR="00905FBD" w:rsidRPr="00905FBD" w:rsidRDefault="00905FBD" w:rsidP="00905FBD">
            <w:pPr>
              <w:keepNext/>
              <w:keepLines/>
              <w:spacing w:after="80" w:line="240" w:lineRule="auto"/>
              <w:ind w:left="142"/>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235</w:t>
            </w:r>
          </w:p>
        </w:tc>
      </w:tr>
      <w:tr w:rsidR="00905FBD" w:rsidRPr="00905FBD" w14:paraId="3A9F19B9"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F08DFE1"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CPPSEC3022A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628180F2"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Maintain biometrics database </w:t>
            </w:r>
          </w:p>
        </w:tc>
        <w:tc>
          <w:tcPr>
            <w:tcW w:w="2497" w:type="dxa"/>
            <w:tcBorders>
              <w:top w:val="single" w:sz="6" w:space="0" w:color="333333"/>
              <w:left w:val="single" w:sz="6" w:space="0" w:color="333333"/>
              <w:bottom w:val="single" w:sz="6" w:space="0" w:color="333333"/>
              <w:right w:val="single" w:sz="6" w:space="0" w:color="333333"/>
            </w:tcBorders>
          </w:tcPr>
          <w:p w14:paraId="1D3CA553"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N/A</w:t>
            </w:r>
          </w:p>
        </w:tc>
      </w:tr>
      <w:tr w:rsidR="00905FBD" w:rsidRPr="00905FBD" w14:paraId="3CDA223B"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4AAAD5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CPPSEC3023A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2C9BCDA"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Coordinate biometric equipment and systems </w:t>
            </w:r>
          </w:p>
        </w:tc>
        <w:tc>
          <w:tcPr>
            <w:tcW w:w="2497" w:type="dxa"/>
            <w:tcBorders>
              <w:top w:val="single" w:sz="6" w:space="0" w:color="333333"/>
              <w:left w:val="single" w:sz="6" w:space="0" w:color="333333"/>
              <w:bottom w:val="single" w:sz="6" w:space="0" w:color="333333"/>
              <w:right w:val="single" w:sz="6" w:space="0" w:color="333333"/>
            </w:tcBorders>
          </w:tcPr>
          <w:p w14:paraId="305EB889"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N/A</w:t>
            </w:r>
          </w:p>
        </w:tc>
      </w:tr>
      <w:tr w:rsidR="00905FBD" w:rsidRPr="00905FBD" w14:paraId="29249FEF"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7600FB2"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CPPSEC3050A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B46E678"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 xml:space="preserve">Load and unload cash in transit in an unsecured environment </w:t>
            </w:r>
          </w:p>
        </w:tc>
        <w:tc>
          <w:tcPr>
            <w:tcW w:w="2497" w:type="dxa"/>
            <w:tcBorders>
              <w:top w:val="single" w:sz="6" w:space="0" w:color="333333"/>
              <w:left w:val="single" w:sz="6" w:space="0" w:color="333333"/>
              <w:bottom w:val="single" w:sz="6" w:space="0" w:color="333333"/>
              <w:right w:val="single" w:sz="6" w:space="0" w:color="333333"/>
            </w:tcBorders>
          </w:tcPr>
          <w:p w14:paraId="4A047C62"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60</w:t>
            </w:r>
          </w:p>
        </w:tc>
      </w:tr>
      <w:tr w:rsidR="00905FBD" w:rsidRPr="00905FBD" w14:paraId="0DEB6E7C"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D184F9D"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CPPSEC3051A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8B3384B"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 xml:space="preserve">Implement cash-in-transit security procedures </w:t>
            </w:r>
          </w:p>
        </w:tc>
        <w:tc>
          <w:tcPr>
            <w:tcW w:w="2497" w:type="dxa"/>
            <w:tcBorders>
              <w:top w:val="single" w:sz="6" w:space="0" w:color="333333"/>
              <w:left w:val="single" w:sz="6" w:space="0" w:color="333333"/>
              <w:bottom w:val="single" w:sz="6" w:space="0" w:color="333333"/>
              <w:right w:val="single" w:sz="6" w:space="0" w:color="333333"/>
            </w:tcBorders>
          </w:tcPr>
          <w:p w14:paraId="7E834B44"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60</w:t>
            </w:r>
          </w:p>
        </w:tc>
      </w:tr>
      <w:tr w:rsidR="00905FBD" w:rsidRPr="00905FBD" w14:paraId="6AA1072A"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BFA4B6A"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CPPSEC3052A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C2BD61B"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lang w:val="en-NZ"/>
              </w:rPr>
            </w:pPr>
            <w:r w:rsidRPr="00905FBD">
              <w:rPr>
                <w:rFonts w:ascii="Calibri" w:eastAsia="Times New Roman" w:hAnsi="Calibri" w:cs="Times New Roman"/>
                <w:sz w:val="21"/>
                <w:szCs w:val="21"/>
              </w:rPr>
              <w:t>Inspect and test cash-in-transit security equipment</w:t>
            </w:r>
          </w:p>
        </w:tc>
        <w:tc>
          <w:tcPr>
            <w:tcW w:w="2497" w:type="dxa"/>
            <w:tcBorders>
              <w:top w:val="single" w:sz="6" w:space="0" w:color="333333"/>
              <w:left w:val="single" w:sz="6" w:space="0" w:color="333333"/>
              <w:bottom w:val="single" w:sz="6" w:space="0" w:color="333333"/>
              <w:right w:val="single" w:sz="6" w:space="0" w:color="333333"/>
            </w:tcBorders>
          </w:tcPr>
          <w:p w14:paraId="68C1B747"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60</w:t>
            </w:r>
          </w:p>
        </w:tc>
      </w:tr>
      <w:tr w:rsidR="00905FBD" w:rsidRPr="00905FBD" w14:paraId="0CEBAE8B" w14:textId="77777777" w:rsidTr="008834B9">
        <w:tc>
          <w:tcPr>
            <w:tcW w:w="14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E9CD76F" w14:textId="77777777" w:rsidR="00905FBD" w:rsidRPr="00905FBD" w:rsidRDefault="00905FBD" w:rsidP="00905FBD">
            <w:pPr>
              <w:keepNext/>
              <w:keepLines/>
              <w:spacing w:after="80" w:line="240" w:lineRule="auto"/>
              <w:contextualSpacing/>
              <w:rPr>
                <w:rFonts w:ascii="Calibri" w:eastAsia="Times New Roman" w:hAnsi="Calibri" w:cs="Times New Roman"/>
                <w:sz w:val="21"/>
                <w:szCs w:val="21"/>
                <w:lang w:val="en-NZ"/>
              </w:rPr>
            </w:pPr>
            <w:r w:rsidRPr="00905FBD">
              <w:rPr>
                <w:rFonts w:ascii="Calibri" w:eastAsia="Times New Roman" w:hAnsi="Calibri" w:cs="Times New Roman"/>
                <w:sz w:val="21"/>
                <w:szCs w:val="21"/>
              </w:rPr>
              <w:t>HLTFA311A</w:t>
            </w:r>
          </w:p>
        </w:tc>
        <w:tc>
          <w:tcPr>
            <w:tcW w:w="510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2019CDC" w14:textId="77777777" w:rsidR="00905FBD" w:rsidRPr="00905FBD" w:rsidRDefault="00905FBD" w:rsidP="00905FBD">
            <w:pPr>
              <w:keepNext/>
              <w:keepLines/>
              <w:spacing w:after="80" w:line="240" w:lineRule="auto"/>
              <w:contextualSpacing/>
              <w:rPr>
                <w:rFonts w:ascii="Calibri" w:eastAsia="Times New Roman" w:hAnsi="Calibri" w:cs="Times New Roman"/>
                <w:b/>
                <w:sz w:val="21"/>
                <w:szCs w:val="21"/>
              </w:rPr>
            </w:pPr>
            <w:r w:rsidRPr="00905FBD">
              <w:rPr>
                <w:rFonts w:ascii="Calibri" w:eastAsia="Times New Roman" w:hAnsi="Calibri" w:cs="Times New Roman"/>
                <w:sz w:val="21"/>
                <w:szCs w:val="21"/>
              </w:rPr>
              <w:t xml:space="preserve">Apply first aid </w:t>
            </w:r>
          </w:p>
        </w:tc>
        <w:tc>
          <w:tcPr>
            <w:tcW w:w="2497" w:type="dxa"/>
            <w:tcBorders>
              <w:top w:val="single" w:sz="6" w:space="0" w:color="333333"/>
              <w:left w:val="single" w:sz="6" w:space="0" w:color="333333"/>
              <w:bottom w:val="single" w:sz="6" w:space="0" w:color="333333"/>
              <w:right w:val="single" w:sz="6" w:space="0" w:color="333333"/>
            </w:tcBorders>
          </w:tcPr>
          <w:p w14:paraId="32EB6E1A" w14:textId="77777777" w:rsidR="00905FBD" w:rsidRPr="00905FBD" w:rsidRDefault="00905FBD" w:rsidP="00905FBD">
            <w:pPr>
              <w:keepNext/>
              <w:keepLines/>
              <w:spacing w:after="80" w:line="240" w:lineRule="auto"/>
              <w:ind w:left="283"/>
              <w:contextualSpacing/>
              <w:rPr>
                <w:rFonts w:ascii="Calibri" w:eastAsia="Times New Roman" w:hAnsi="Calibri" w:cs="Times New Roman"/>
                <w:b/>
                <w:sz w:val="21"/>
                <w:szCs w:val="21"/>
              </w:rPr>
            </w:pPr>
            <w:r w:rsidRPr="00905FBD">
              <w:rPr>
                <w:rFonts w:ascii="Calibri" w:eastAsia="Times New Roman" w:hAnsi="Calibri" w:cs="Times New Roman"/>
                <w:b/>
                <w:sz w:val="21"/>
                <w:szCs w:val="21"/>
              </w:rPr>
              <w:t>4962</w:t>
            </w:r>
          </w:p>
        </w:tc>
      </w:tr>
    </w:tbl>
    <w:p w14:paraId="4893CED5" w14:textId="77777777" w:rsidR="00905FBD" w:rsidRPr="00905FBD" w:rsidRDefault="00905FBD" w:rsidP="00463C81">
      <w:pPr>
        <w:spacing w:after="200" w:line="276" w:lineRule="auto"/>
        <w:rPr>
          <w:rFonts w:ascii="Calibri" w:eastAsia="Calibri" w:hAnsi="Calibri" w:cs="Times New Roman"/>
          <w:lang w:val="en-GB"/>
        </w:rPr>
      </w:pPr>
    </w:p>
    <w:sectPr w:rsidR="00905FBD" w:rsidRPr="00905F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12E6" w14:textId="77777777" w:rsidR="00905FBD" w:rsidRDefault="00905FBD" w:rsidP="00905FBD">
      <w:pPr>
        <w:spacing w:after="0" w:line="240" w:lineRule="auto"/>
      </w:pPr>
      <w:r>
        <w:separator/>
      </w:r>
    </w:p>
  </w:endnote>
  <w:endnote w:type="continuationSeparator" w:id="0">
    <w:p w14:paraId="779D8889" w14:textId="77777777" w:rsidR="00905FBD" w:rsidRDefault="00905FBD" w:rsidP="0090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2142" w14:textId="77777777" w:rsidR="00905FBD" w:rsidRDefault="00905FBD" w:rsidP="00905FBD">
      <w:pPr>
        <w:spacing w:after="0" w:line="240" w:lineRule="auto"/>
      </w:pPr>
      <w:r>
        <w:separator/>
      </w:r>
    </w:p>
  </w:footnote>
  <w:footnote w:type="continuationSeparator" w:id="0">
    <w:p w14:paraId="2DFA6CF3" w14:textId="77777777" w:rsidR="00905FBD" w:rsidRDefault="00905FBD" w:rsidP="00905FBD">
      <w:pPr>
        <w:spacing w:after="0" w:line="240" w:lineRule="auto"/>
      </w:pPr>
      <w:r>
        <w:continuationSeparator/>
      </w:r>
    </w:p>
  </w:footnote>
  <w:footnote w:id="1">
    <w:p w14:paraId="0BFD4858" w14:textId="77777777" w:rsidR="00905FBD" w:rsidRDefault="00905FBD">
      <w:pPr>
        <w:pStyle w:val="FootnoteText"/>
      </w:pPr>
      <w:r>
        <w:rPr>
          <w:rStyle w:val="FootnoteReference"/>
        </w:rPr>
        <w:footnoteRef/>
      </w:r>
      <w:r>
        <w:t xml:space="preserve"> Note: Output 1 is not included in this document, compiled September 2020, as </w:t>
      </w:r>
      <w:r w:rsidR="00463C81">
        <w:t xml:space="preserve">it is </w:t>
      </w:r>
      <w:r>
        <w:t xml:space="preserve">overly detailed. It is available on request </w:t>
      </w:r>
      <w:r w:rsidR="00463C81">
        <w:t xml:space="preserve">from </w:t>
      </w:r>
      <w:hyperlink r:id="rId1" w:history="1">
        <w:r w:rsidRPr="00B026FD">
          <w:rPr>
            <w:rStyle w:val="Hyperlink"/>
          </w:rPr>
          <w:t>e.smith@federation.edu.au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70D5"/>
    <w:multiLevelType w:val="hybridMultilevel"/>
    <w:tmpl w:val="C5366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A84"/>
    <w:multiLevelType w:val="hybridMultilevel"/>
    <w:tmpl w:val="4AEE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84028"/>
    <w:multiLevelType w:val="hybridMultilevel"/>
    <w:tmpl w:val="42C044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A6"/>
    <w:rsid w:val="000006DA"/>
    <w:rsid w:val="002326D2"/>
    <w:rsid w:val="002A08A8"/>
    <w:rsid w:val="00392FC7"/>
    <w:rsid w:val="003C0AD0"/>
    <w:rsid w:val="00463C81"/>
    <w:rsid w:val="006B2145"/>
    <w:rsid w:val="0074113D"/>
    <w:rsid w:val="00870D36"/>
    <w:rsid w:val="00905FBD"/>
    <w:rsid w:val="00971133"/>
    <w:rsid w:val="00980283"/>
    <w:rsid w:val="009D3F88"/>
    <w:rsid w:val="00A10C40"/>
    <w:rsid w:val="00DA41C5"/>
    <w:rsid w:val="00E05FA6"/>
    <w:rsid w:val="00ED4D5D"/>
    <w:rsid w:val="00EE2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7A57"/>
  <w15:chartTrackingRefBased/>
  <w15:docId w15:val="{59D496AB-0B05-460E-9253-85FCA907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FA6"/>
    <w:rPr>
      <w:color w:val="0563C1"/>
      <w:u w:val="single"/>
    </w:rPr>
  </w:style>
  <w:style w:type="character" w:styleId="FollowedHyperlink">
    <w:name w:val="FollowedHyperlink"/>
    <w:basedOn w:val="DefaultParagraphFont"/>
    <w:uiPriority w:val="99"/>
    <w:semiHidden/>
    <w:unhideWhenUsed/>
    <w:rsid w:val="00E05FA6"/>
    <w:rPr>
      <w:color w:val="954F72" w:themeColor="followedHyperlink"/>
      <w:u w:val="single"/>
    </w:rPr>
  </w:style>
  <w:style w:type="paragraph" w:styleId="BalloonText">
    <w:name w:val="Balloon Text"/>
    <w:basedOn w:val="Normal"/>
    <w:link w:val="BalloonTextChar"/>
    <w:uiPriority w:val="99"/>
    <w:semiHidden/>
    <w:unhideWhenUsed/>
    <w:rsid w:val="006B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45"/>
    <w:rPr>
      <w:rFonts w:ascii="Segoe UI" w:hAnsi="Segoe UI" w:cs="Segoe UI"/>
      <w:sz w:val="18"/>
      <w:szCs w:val="18"/>
    </w:rPr>
  </w:style>
  <w:style w:type="table" w:styleId="TableGrid">
    <w:name w:val="Table Grid"/>
    <w:basedOn w:val="TableNormal"/>
    <w:uiPriority w:val="59"/>
    <w:rsid w:val="0090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5F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FBD"/>
    <w:rPr>
      <w:sz w:val="20"/>
      <w:szCs w:val="20"/>
    </w:rPr>
  </w:style>
  <w:style w:type="character" w:styleId="FootnoteReference">
    <w:name w:val="footnote reference"/>
    <w:basedOn w:val="DefaultParagraphFont"/>
    <w:uiPriority w:val="99"/>
    <w:semiHidden/>
    <w:unhideWhenUsed/>
    <w:rsid w:val="0090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tion.edu.au/faculties-and-schools/faculty-of-education-and-arts/research/fea-research-groups/rave-researching-adult-and-vocational-education/recognising-the-skill-in-jobs-traditionally-considered-unskill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smith@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0" ma:contentTypeDescription="Create a new document." ma:contentTypeScope="" ma:versionID="8809842a328f478d1593571dbb2304e8">
  <xsd:schema xmlns:xsd="http://www.w3.org/2001/XMLSchema" xmlns:xs="http://www.w3.org/2001/XMLSchema" xmlns:p="http://schemas.microsoft.com/office/2006/metadata/properties" xmlns:ns3="05f7ee94-c95d-40cc-b00e-a66368ec5c23" targetNamespace="http://schemas.microsoft.com/office/2006/metadata/properties" ma:root="true" ma:fieldsID="44590e062751271b23a7c09d4bacb659"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5D3D-50EB-4030-9534-F31AB9604F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5f7ee94-c95d-40cc-b00e-a66368ec5c23"/>
    <ds:schemaRef ds:uri="http://www.w3.org/XML/1998/namespace"/>
    <ds:schemaRef ds:uri="http://purl.org/dc/dcmitype/"/>
  </ds:schemaRefs>
</ds:datastoreItem>
</file>

<file path=customXml/itemProps2.xml><?xml version="1.0" encoding="utf-8"?>
<ds:datastoreItem xmlns:ds="http://schemas.openxmlformats.org/officeDocument/2006/customXml" ds:itemID="{2BDD8621-2159-4486-B832-91D1F41A2DE2}">
  <ds:schemaRefs>
    <ds:schemaRef ds:uri="http://schemas.microsoft.com/sharepoint/v3/contenttype/forms"/>
  </ds:schemaRefs>
</ds:datastoreItem>
</file>

<file path=customXml/itemProps3.xml><?xml version="1.0" encoding="utf-8"?>
<ds:datastoreItem xmlns:ds="http://schemas.openxmlformats.org/officeDocument/2006/customXml" ds:itemID="{B55B1508-44C8-4863-8C6B-1B137720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74A70-DE40-4C60-8FFC-B74D1D2C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2683</Words>
  <Characters>14356</Characters>
  <Application>Microsoft Office Word</Application>
  <DocSecurity>0</DocSecurity>
  <Lines>227</Lines>
  <Paragraphs>56</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2</cp:revision>
  <cp:lastPrinted>2017-11-28T00:22:00Z</cp:lastPrinted>
  <dcterms:created xsi:type="dcterms:W3CDTF">2020-09-29T03:28:00Z</dcterms:created>
  <dcterms:modified xsi:type="dcterms:W3CDTF">2020-09-29T03:28:00Z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