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1641"/>
        <w:gridCol w:w="4582"/>
        <w:gridCol w:w="222"/>
        <w:gridCol w:w="3728"/>
      </w:tblGrid>
      <w:tr w:rsidR="00975483" w14:paraId="72A723F6" w14:textId="77777777" w:rsidTr="00AC2793">
        <w:tc>
          <w:tcPr>
            <w:tcW w:w="1641" w:type="dxa"/>
          </w:tcPr>
          <w:p w14:paraId="427DAE0F" w14:textId="77777777" w:rsidR="00622B48" w:rsidRDefault="00622B48" w:rsidP="00E92015">
            <w:pPr>
              <w:pStyle w:val="BodyText3"/>
              <w:spacing w:before="120" w:after="120"/>
            </w:pPr>
          </w:p>
          <w:p w14:paraId="6A8B50EF" w14:textId="77777777" w:rsidR="00975483" w:rsidRDefault="00975483" w:rsidP="00E92015">
            <w:pPr>
              <w:pStyle w:val="BodyText3"/>
              <w:spacing w:before="120" w:after="120"/>
            </w:pPr>
          </w:p>
          <w:p w14:paraId="7DACD8B5" w14:textId="77777777" w:rsidR="00975483" w:rsidRDefault="00975483" w:rsidP="00E92015">
            <w:pPr>
              <w:pStyle w:val="BodyText3"/>
              <w:spacing w:before="120" w:after="120"/>
            </w:pPr>
          </w:p>
          <w:p w14:paraId="6B028991" w14:textId="77777777" w:rsidR="00975483" w:rsidRDefault="00975483" w:rsidP="00E92015">
            <w:pPr>
              <w:pStyle w:val="BodyText3"/>
              <w:spacing w:before="120" w:after="120"/>
            </w:pPr>
          </w:p>
        </w:tc>
        <w:tc>
          <w:tcPr>
            <w:tcW w:w="4582" w:type="dxa"/>
          </w:tcPr>
          <w:p w14:paraId="5B647C94" w14:textId="77777777" w:rsidR="00622B48" w:rsidRDefault="00D36F6E" w:rsidP="00E92015">
            <w:pPr>
              <w:pStyle w:val="BodyText3"/>
              <w:spacing w:before="120" w:after="120"/>
            </w:pPr>
            <w:r>
              <w:rPr>
                <w:noProof/>
              </w:rPr>
              <w:drawing>
                <wp:anchor distT="0" distB="0" distL="114300" distR="114300" simplePos="0" relativeHeight="251659264" behindDoc="0" locked="0" layoutInCell="1" allowOverlap="1" wp14:anchorId="07E5EF49" wp14:editId="1B19768C">
                  <wp:simplePos x="0" y="0"/>
                  <wp:positionH relativeFrom="column">
                    <wp:posOffset>539750</wp:posOffset>
                  </wp:positionH>
                  <wp:positionV relativeFrom="paragraph">
                    <wp:posOffset>211455</wp:posOffset>
                  </wp:positionV>
                  <wp:extent cx="3143250" cy="98258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toberve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982582"/>
                          </a:xfrm>
                          <a:prstGeom prst="rect">
                            <a:avLst/>
                          </a:prstGeom>
                        </pic:spPr>
                      </pic:pic>
                    </a:graphicData>
                  </a:graphic>
                  <wp14:sizeRelH relativeFrom="margin">
                    <wp14:pctWidth>0</wp14:pctWidth>
                  </wp14:sizeRelH>
                  <wp14:sizeRelV relativeFrom="margin">
                    <wp14:pctHeight>0</wp14:pctHeight>
                  </wp14:sizeRelV>
                </wp:anchor>
              </w:drawing>
            </w:r>
          </w:p>
        </w:tc>
        <w:tc>
          <w:tcPr>
            <w:tcW w:w="222" w:type="dxa"/>
            <w:vAlign w:val="center"/>
          </w:tcPr>
          <w:p w14:paraId="390C322D" w14:textId="77777777" w:rsidR="00622B48" w:rsidRDefault="00622B48" w:rsidP="00E92015">
            <w:pPr>
              <w:pStyle w:val="BodyText3"/>
              <w:spacing w:before="120" w:after="120"/>
            </w:pPr>
          </w:p>
        </w:tc>
        <w:tc>
          <w:tcPr>
            <w:tcW w:w="3728" w:type="dxa"/>
            <w:vAlign w:val="center"/>
          </w:tcPr>
          <w:p w14:paraId="23EDBE38" w14:textId="77777777" w:rsidR="00622B48" w:rsidRDefault="00975483" w:rsidP="00E92015">
            <w:pPr>
              <w:pStyle w:val="BodyText3"/>
              <w:spacing w:before="120" w:after="120"/>
            </w:pPr>
            <w:r>
              <w:rPr>
                <w:noProof/>
              </w:rPr>
              <w:drawing>
                <wp:anchor distT="0" distB="0" distL="114300" distR="114300" simplePos="0" relativeHeight="251660288" behindDoc="0" locked="0" layoutInCell="1" allowOverlap="1" wp14:anchorId="3AE5A716" wp14:editId="1747C2BF">
                  <wp:simplePos x="0" y="0"/>
                  <wp:positionH relativeFrom="column">
                    <wp:posOffset>737235</wp:posOffset>
                  </wp:positionH>
                  <wp:positionV relativeFrom="paragraph">
                    <wp:posOffset>-167640</wp:posOffset>
                  </wp:positionV>
                  <wp:extent cx="1723390" cy="537845"/>
                  <wp:effectExtent l="0" t="0" r="0" b="0"/>
                  <wp:wrapNone/>
                  <wp:docPr id="4" name="Picture 4" descr="C:\Users\esmith\AppData\Local\Microsoft\Windows\INetCache\Content.MSO\FCC175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mith\AppData\Local\Microsoft\Windows\INetCache\Content.MSO\FCC175D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339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1B885C" w14:textId="331BA02B" w:rsidR="00815312" w:rsidRPr="00273A2A" w:rsidRDefault="00DE0B86" w:rsidP="00CA7353">
      <w:pPr>
        <w:pStyle w:val="BodyText3"/>
        <w:spacing w:before="160" w:after="80"/>
        <w:rPr>
          <w:rFonts w:ascii="Arial" w:hAnsi="Arial" w:cs="Arial"/>
          <w:b/>
          <w:i/>
          <w:sz w:val="48"/>
          <w:szCs w:val="48"/>
        </w:rPr>
      </w:pPr>
      <w:r w:rsidRPr="0051179E">
        <w:rPr>
          <w:noProof/>
        </w:rPr>
        <w:drawing>
          <wp:anchor distT="0" distB="0" distL="114300" distR="114300" simplePos="0" relativeHeight="251658240" behindDoc="0" locked="0" layoutInCell="1" allowOverlap="1" wp14:anchorId="3706E55D" wp14:editId="1E9A01AB">
            <wp:simplePos x="0" y="0"/>
            <wp:positionH relativeFrom="column">
              <wp:posOffset>-216536</wp:posOffset>
            </wp:positionH>
            <wp:positionV relativeFrom="paragraph">
              <wp:posOffset>-1056640</wp:posOffset>
            </wp:positionV>
            <wp:extent cx="1839973" cy="10287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TRA Logo Revised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814" cy="1030288"/>
                    </a:xfrm>
                    <a:prstGeom prst="rect">
                      <a:avLst/>
                    </a:prstGeom>
                  </pic:spPr>
                </pic:pic>
              </a:graphicData>
            </a:graphic>
            <wp14:sizeRelH relativeFrom="margin">
              <wp14:pctWidth>0</wp14:pctWidth>
            </wp14:sizeRelH>
            <wp14:sizeRelV relativeFrom="margin">
              <wp14:pctHeight>0</wp14:pctHeight>
            </wp14:sizeRelV>
          </wp:anchor>
        </w:drawing>
      </w:r>
      <w:r w:rsidR="0051179E" w:rsidRPr="0051179E">
        <w:rPr>
          <w:rFonts w:ascii="Arial" w:hAnsi="Arial" w:cs="Arial"/>
          <w:b/>
          <w:i/>
          <w:sz w:val="48"/>
          <w:szCs w:val="48"/>
        </w:rPr>
        <w:t>Learning in turbulent times</w:t>
      </w:r>
    </w:p>
    <w:p w14:paraId="684AEBCA" w14:textId="4316BA5A" w:rsidR="00B35B0D" w:rsidRDefault="00A85A4D" w:rsidP="000E6BCE">
      <w:pPr>
        <w:pStyle w:val="BodyText3"/>
        <w:spacing w:before="180" w:after="80"/>
        <w:rPr>
          <w:rFonts w:ascii="Arial" w:hAnsi="Arial" w:cs="Arial"/>
          <w:b/>
          <w:sz w:val="27"/>
          <w:szCs w:val="27"/>
        </w:rPr>
      </w:pPr>
      <w:r w:rsidRPr="00910F87">
        <w:rPr>
          <w:rFonts w:ascii="Arial" w:hAnsi="Arial" w:cs="Arial"/>
          <w:b/>
          <w:sz w:val="27"/>
          <w:szCs w:val="27"/>
        </w:rPr>
        <w:t xml:space="preserve">A </w:t>
      </w:r>
      <w:r w:rsidRPr="00910F87">
        <w:rPr>
          <w:rFonts w:ascii="Arial" w:hAnsi="Arial" w:cs="Arial"/>
          <w:b/>
          <w:sz w:val="27"/>
          <w:szCs w:val="27"/>
          <w:u w:val="single"/>
        </w:rPr>
        <w:t>f</w:t>
      </w:r>
      <w:r w:rsidR="00052AF7" w:rsidRPr="00910F87">
        <w:rPr>
          <w:rFonts w:ascii="Arial" w:hAnsi="Arial" w:cs="Arial"/>
          <w:b/>
          <w:sz w:val="27"/>
          <w:szCs w:val="27"/>
          <w:u w:val="single"/>
        </w:rPr>
        <w:t>ree</w:t>
      </w:r>
      <w:r w:rsidR="007B3E48">
        <w:rPr>
          <w:rFonts w:ascii="Arial" w:hAnsi="Arial" w:cs="Arial"/>
          <w:b/>
          <w:sz w:val="27"/>
          <w:szCs w:val="27"/>
        </w:rPr>
        <w:t xml:space="preserve"> online</w:t>
      </w:r>
      <w:r w:rsidR="00A81963" w:rsidRPr="00910F87">
        <w:rPr>
          <w:rFonts w:ascii="Arial" w:hAnsi="Arial" w:cs="Arial"/>
          <w:b/>
          <w:sz w:val="27"/>
          <w:szCs w:val="27"/>
        </w:rPr>
        <w:t xml:space="preserve"> </w:t>
      </w:r>
      <w:r w:rsidR="00192059" w:rsidRPr="00910F87">
        <w:rPr>
          <w:rFonts w:ascii="Arial" w:hAnsi="Arial" w:cs="Arial"/>
          <w:b/>
          <w:sz w:val="27"/>
          <w:szCs w:val="27"/>
        </w:rPr>
        <w:t xml:space="preserve">research-based </w:t>
      </w:r>
      <w:r w:rsidRPr="00910F87">
        <w:rPr>
          <w:rFonts w:ascii="Arial" w:hAnsi="Arial" w:cs="Arial"/>
          <w:b/>
          <w:sz w:val="27"/>
          <w:szCs w:val="27"/>
        </w:rPr>
        <w:t>event</w:t>
      </w:r>
      <w:r w:rsidR="00910F87" w:rsidRPr="00910F87">
        <w:rPr>
          <w:rFonts w:ascii="Arial" w:hAnsi="Arial" w:cs="Arial"/>
          <w:b/>
          <w:sz w:val="27"/>
          <w:szCs w:val="27"/>
        </w:rPr>
        <w:t xml:space="preserve">, </w:t>
      </w:r>
      <w:r w:rsidR="003A75C2">
        <w:rPr>
          <w:rFonts w:ascii="Arial" w:hAnsi="Arial" w:cs="Arial"/>
          <w:b/>
          <w:sz w:val="27"/>
          <w:szCs w:val="27"/>
        </w:rPr>
        <w:t>Mon</w:t>
      </w:r>
      <w:r w:rsidR="002B138C">
        <w:rPr>
          <w:rFonts w:ascii="Arial" w:hAnsi="Arial" w:cs="Arial"/>
          <w:b/>
          <w:sz w:val="27"/>
          <w:szCs w:val="27"/>
        </w:rPr>
        <w:t>16</w:t>
      </w:r>
      <w:r w:rsidR="00910F87" w:rsidRPr="00910F87">
        <w:rPr>
          <w:rFonts w:ascii="Arial" w:hAnsi="Arial" w:cs="Arial"/>
          <w:b/>
          <w:sz w:val="27"/>
          <w:szCs w:val="27"/>
          <w:vertAlign w:val="superscript"/>
        </w:rPr>
        <w:t>th</w:t>
      </w:r>
      <w:r w:rsidR="00910F87" w:rsidRPr="00910F87">
        <w:rPr>
          <w:rFonts w:ascii="Arial" w:hAnsi="Arial" w:cs="Arial"/>
          <w:b/>
          <w:sz w:val="27"/>
          <w:szCs w:val="27"/>
        </w:rPr>
        <w:t xml:space="preserve"> November</w:t>
      </w:r>
      <w:r w:rsidR="00C93F89">
        <w:rPr>
          <w:rFonts w:ascii="Arial" w:hAnsi="Arial" w:cs="Arial"/>
          <w:b/>
          <w:sz w:val="27"/>
          <w:szCs w:val="27"/>
        </w:rPr>
        <w:t xml:space="preserve"> 2020,</w:t>
      </w:r>
      <w:r w:rsidR="00910F87" w:rsidRPr="00910F87">
        <w:rPr>
          <w:rFonts w:ascii="Arial" w:hAnsi="Arial" w:cs="Arial"/>
          <w:b/>
          <w:sz w:val="27"/>
          <w:szCs w:val="27"/>
        </w:rPr>
        <w:t xml:space="preserve"> </w:t>
      </w:r>
      <w:r w:rsidR="002B138C">
        <w:rPr>
          <w:rFonts w:ascii="Arial" w:hAnsi="Arial" w:cs="Arial"/>
          <w:b/>
          <w:sz w:val="27"/>
          <w:szCs w:val="27"/>
        </w:rPr>
        <w:t>6pm-8pm</w:t>
      </w:r>
      <w:r w:rsidR="003A75C2">
        <w:rPr>
          <w:rFonts w:ascii="Arial" w:hAnsi="Arial" w:cs="Arial"/>
          <w:b/>
          <w:sz w:val="27"/>
          <w:szCs w:val="27"/>
        </w:rPr>
        <w:t xml:space="preserve"> AEDT</w:t>
      </w:r>
    </w:p>
    <w:p w14:paraId="7FF1BC66" w14:textId="77777777" w:rsidR="00005FA4" w:rsidRPr="005B2A7A" w:rsidRDefault="00005FA4" w:rsidP="00005FA4">
      <w:pPr>
        <w:spacing w:before="160"/>
        <w:jc w:val="center"/>
        <w:rPr>
          <w:rFonts w:ascii="Arial" w:hAnsi="Arial"/>
          <w:b/>
          <w:iCs/>
        </w:rPr>
      </w:pPr>
      <w:r w:rsidRPr="005B2A7A">
        <w:rPr>
          <w:rFonts w:ascii="Arial" w:hAnsi="Arial"/>
          <w:b/>
          <w:iCs/>
        </w:rPr>
        <w:t>Please support Ballarat’s thirteenth annual OctoberVET event, mounted by Fed Uni’s</w:t>
      </w:r>
    </w:p>
    <w:p w14:paraId="77D59D0C" w14:textId="77777777" w:rsidR="00005FA4" w:rsidRPr="005B2A7A" w:rsidRDefault="00005FA4" w:rsidP="00005FA4">
      <w:pPr>
        <w:spacing w:after="120"/>
        <w:jc w:val="center"/>
        <w:rPr>
          <w:rFonts w:ascii="Arial" w:hAnsi="Arial"/>
          <w:b/>
          <w:iCs/>
        </w:rPr>
      </w:pPr>
      <w:r w:rsidRPr="005B2A7A">
        <w:rPr>
          <w:rFonts w:ascii="Arial" w:hAnsi="Arial"/>
          <w:b/>
          <w:iCs/>
        </w:rPr>
        <w:t xml:space="preserve"> VET research group RAVE – Researching Adult and Vocational Education</w:t>
      </w:r>
    </w:p>
    <w:p w14:paraId="72C4B8C8" w14:textId="58F6C946" w:rsidR="00005FA4" w:rsidRPr="00910F87" w:rsidRDefault="00B6103C" w:rsidP="00005FA4">
      <w:pPr>
        <w:pStyle w:val="BodyText3"/>
        <w:spacing w:before="80" w:after="80"/>
        <w:rPr>
          <w:rFonts w:ascii="Arial" w:hAnsi="Arial" w:cs="Arial"/>
          <w:b/>
          <w:sz w:val="27"/>
          <w:szCs w:val="27"/>
        </w:rPr>
      </w:pPr>
      <w:hyperlink r:id="rId13" w:history="1">
        <w:r w:rsidR="00005FA4" w:rsidRPr="002D57F0">
          <w:rPr>
            <w:rStyle w:val="Hyperlink"/>
            <w:rFonts w:ascii="Arial" w:hAnsi="Arial" w:cs="Arial"/>
            <w:iCs/>
            <w:color w:val="17365D" w:themeColor="text2" w:themeShade="BF"/>
            <w:sz w:val="20"/>
          </w:rPr>
          <w:t>https://federation.edu.au/schools/school-of-education/research/research-groups/rave-researching-adult-and-vocational-education</w:t>
        </w:r>
      </w:hyperlink>
    </w:p>
    <w:p w14:paraId="1D449155" w14:textId="43274D50" w:rsidR="002D23A4" w:rsidRDefault="003852EF" w:rsidP="00FE0DF4">
      <w:pPr>
        <w:pStyle w:val="BodyText3"/>
        <w:spacing w:before="120" w:after="140"/>
        <w:rPr>
          <w:rFonts w:ascii="Arial" w:eastAsia="SimSun" w:hAnsi="Arial"/>
          <w:sz w:val="28"/>
          <w:szCs w:val="28"/>
          <w:u w:val="single"/>
          <w:lang w:eastAsia="zh-CN"/>
        </w:rPr>
      </w:pPr>
      <w:r w:rsidRPr="003852EF">
        <w:rPr>
          <w:rFonts w:ascii="Arial" w:eastAsia="SimSun" w:hAnsi="Arial"/>
          <w:sz w:val="28"/>
          <w:szCs w:val="28"/>
          <w:u w:val="single"/>
          <w:lang w:eastAsia="zh-CN"/>
        </w:rPr>
        <w:t>Speakers and topics</w:t>
      </w:r>
    </w:p>
    <w:p w14:paraId="2FFBE8FC" w14:textId="7B4172C6" w:rsidR="00D233D8" w:rsidRPr="00005FA4" w:rsidRDefault="00D233D8" w:rsidP="00D84166">
      <w:pPr>
        <w:spacing w:before="80"/>
        <w:jc w:val="center"/>
        <w:rPr>
          <w:rFonts w:ascii="Arial" w:hAnsi="Arial"/>
          <w:b/>
          <w:bCs/>
        </w:rPr>
      </w:pPr>
      <w:r w:rsidRPr="00005FA4">
        <w:rPr>
          <w:rFonts w:ascii="Arial" w:hAnsi="Arial"/>
          <w:b/>
          <w:bCs/>
        </w:rPr>
        <w:t xml:space="preserve">Young people and the COVID-19 labour market: Insights from </w:t>
      </w:r>
      <w:r w:rsidR="005C5A76">
        <w:rPr>
          <w:rFonts w:ascii="Arial" w:hAnsi="Arial"/>
          <w:b/>
          <w:bCs/>
        </w:rPr>
        <w:t>‘</w:t>
      </w:r>
      <w:r w:rsidRPr="00005FA4">
        <w:rPr>
          <w:rFonts w:ascii="Arial" w:hAnsi="Arial"/>
          <w:b/>
          <w:bCs/>
        </w:rPr>
        <w:t>PISA 2018</w:t>
      </w:r>
      <w:r w:rsidR="005C5A76">
        <w:rPr>
          <w:rFonts w:ascii="Arial" w:hAnsi="Arial"/>
          <w:b/>
          <w:bCs/>
        </w:rPr>
        <w:t>’</w:t>
      </w:r>
    </w:p>
    <w:p w14:paraId="6E25D280" w14:textId="4197B603" w:rsidR="00D233D8" w:rsidRDefault="00D233D8" w:rsidP="00D84166">
      <w:pPr>
        <w:spacing w:after="40"/>
        <w:jc w:val="center"/>
        <w:rPr>
          <w:rFonts w:ascii="Arial" w:hAnsi="Arial"/>
          <w:i/>
          <w:iCs/>
        </w:rPr>
      </w:pPr>
      <w:r w:rsidRPr="00347823">
        <w:rPr>
          <w:rFonts w:ascii="Arial" w:hAnsi="Arial"/>
          <w:i/>
          <w:iCs/>
        </w:rPr>
        <w:t>Anthony Mann, Organisation for Economic Co-operation and Development</w:t>
      </w:r>
    </w:p>
    <w:p w14:paraId="6207D6E9" w14:textId="694EF560" w:rsidR="000E6B1D" w:rsidRDefault="00D233D8" w:rsidP="00D3640F">
      <w:pPr>
        <w:ind w:left="720"/>
        <w:rPr>
          <w:rFonts w:ascii="Arial" w:hAnsi="Arial" w:cs="Arial"/>
          <w:sz w:val="20"/>
          <w:szCs w:val="20"/>
          <w:lang w:val="en-GB"/>
        </w:rPr>
      </w:pPr>
      <w:r>
        <w:rPr>
          <w:rFonts w:ascii="Arial" w:hAnsi="Arial" w:cs="Arial"/>
          <w:sz w:val="20"/>
          <w:szCs w:val="20"/>
          <w:lang w:val="en-GB"/>
        </w:rPr>
        <w:t>T</w:t>
      </w:r>
      <w:r w:rsidRPr="00B70BD0">
        <w:rPr>
          <w:rFonts w:ascii="Arial" w:hAnsi="Arial" w:cs="Arial"/>
          <w:sz w:val="20"/>
          <w:szCs w:val="20"/>
          <w:lang w:val="en-GB"/>
        </w:rPr>
        <w:t>he current healthcare pandemic is creating an employment crisis for young people. In such circumstances, it is imperative that schools work effectively to enhance student preparation for the work. New OECD analysis draws on (i) insights from national longitudinal datasets in Australia and other countries to identify teenage indicators of career readiness and (ii) data from the 2018 OECD Programme of International Student Assessment (PISA)</w:t>
      </w:r>
      <w:r w:rsidRPr="00B70BD0">
        <w:rPr>
          <w:rFonts w:ascii="Arial" w:hAnsi="Arial" w:cs="Arial"/>
          <w:noProof/>
          <w:sz w:val="20"/>
          <w:szCs w:val="20"/>
        </w:rPr>
        <w:t xml:space="preserve"> </w:t>
      </w:r>
      <w:r w:rsidRPr="00B70BD0">
        <w:rPr>
          <w:rFonts w:ascii="Arial" w:hAnsi="Arial" w:cs="Arial"/>
          <w:sz w:val="20"/>
          <w:szCs w:val="20"/>
          <w:lang w:val="en-GB"/>
        </w:rPr>
        <w:t>to compare career readiness between and within countries.  A particular focus in the presentation will be on young people’s interests in the skilled trades access through vocational education and how they vary by social characteristics.</w:t>
      </w:r>
      <w:r>
        <w:rPr>
          <w:rFonts w:ascii="Arial" w:hAnsi="Arial" w:cs="Arial"/>
          <w:sz w:val="20"/>
          <w:szCs w:val="20"/>
          <w:lang w:val="en-GB"/>
        </w:rPr>
        <w:t xml:space="preserve"> </w:t>
      </w:r>
      <w:r w:rsidRPr="00B70BD0">
        <w:rPr>
          <w:rFonts w:ascii="Arial" w:hAnsi="Arial" w:cs="Arial"/>
          <w:sz w:val="20"/>
          <w:szCs w:val="20"/>
          <w:lang w:val="en-GB"/>
        </w:rPr>
        <w:t>The presentation introduces ongoing OECD work on effective practice in the pandemic</w:t>
      </w:r>
      <w:r w:rsidR="002D57F0">
        <w:rPr>
          <w:rFonts w:ascii="Arial" w:hAnsi="Arial" w:cs="Arial"/>
          <w:sz w:val="20"/>
          <w:szCs w:val="20"/>
          <w:lang w:val="en-GB"/>
        </w:rPr>
        <w:t>.</w:t>
      </w:r>
    </w:p>
    <w:p w14:paraId="1F5B99F4" w14:textId="77777777" w:rsidR="00D233D8" w:rsidRDefault="00D233D8" w:rsidP="00D233D8">
      <w:pPr>
        <w:jc w:val="center"/>
        <w:rPr>
          <w:rFonts w:ascii="Arial" w:hAnsi="Arial"/>
          <w:i/>
          <w:iCs/>
        </w:rPr>
      </w:pPr>
    </w:p>
    <w:p w14:paraId="656F9B35" w14:textId="4F167B14" w:rsidR="0081731E" w:rsidRPr="00005FA4" w:rsidRDefault="0081731E" w:rsidP="0081731E">
      <w:pPr>
        <w:pStyle w:val="BodyText3"/>
        <w:spacing w:after="20"/>
        <w:rPr>
          <w:rFonts w:ascii="Arial" w:eastAsia="SimSun" w:hAnsi="Arial"/>
          <w:b/>
          <w:bCs/>
          <w:sz w:val="24"/>
          <w:szCs w:val="24"/>
          <w:lang w:eastAsia="zh-CN"/>
        </w:rPr>
      </w:pPr>
      <w:r w:rsidRPr="00005FA4">
        <w:rPr>
          <w:rFonts w:ascii="Arial" w:eastAsia="SimSun" w:hAnsi="Arial"/>
          <w:b/>
          <w:bCs/>
          <w:sz w:val="24"/>
          <w:szCs w:val="24"/>
          <w:lang w:eastAsia="zh-CN"/>
        </w:rPr>
        <w:t xml:space="preserve">Researching </w:t>
      </w:r>
      <w:r w:rsidR="005B2A7A" w:rsidRPr="00005FA4">
        <w:rPr>
          <w:rFonts w:ascii="Arial" w:eastAsia="SimSun" w:hAnsi="Arial"/>
          <w:b/>
          <w:bCs/>
          <w:sz w:val="24"/>
          <w:szCs w:val="24"/>
          <w:lang w:eastAsia="zh-CN"/>
        </w:rPr>
        <w:t>m</w:t>
      </w:r>
      <w:r w:rsidRPr="00005FA4">
        <w:rPr>
          <w:rFonts w:ascii="Arial" w:eastAsia="SimSun" w:hAnsi="Arial"/>
          <w:b/>
          <w:bCs/>
          <w:sz w:val="24"/>
          <w:szCs w:val="24"/>
          <w:lang w:eastAsia="zh-CN"/>
        </w:rPr>
        <w:t xml:space="preserve">en's </w:t>
      </w:r>
      <w:r w:rsidR="005B2A7A" w:rsidRPr="00005FA4">
        <w:rPr>
          <w:rFonts w:ascii="Arial" w:eastAsia="SimSun" w:hAnsi="Arial"/>
          <w:b/>
          <w:bCs/>
          <w:sz w:val="24"/>
          <w:szCs w:val="24"/>
          <w:lang w:eastAsia="zh-CN"/>
        </w:rPr>
        <w:t>s</w:t>
      </w:r>
      <w:r w:rsidRPr="00005FA4">
        <w:rPr>
          <w:rFonts w:ascii="Arial" w:eastAsia="SimSun" w:hAnsi="Arial"/>
          <w:b/>
          <w:bCs/>
          <w:sz w:val="24"/>
          <w:szCs w:val="24"/>
          <w:lang w:eastAsia="zh-CN"/>
        </w:rPr>
        <w:t>heds: Opportunities for international collaboration</w:t>
      </w:r>
    </w:p>
    <w:p w14:paraId="05A22DBA" w14:textId="46A20CFA" w:rsidR="0081731E" w:rsidRPr="00347823" w:rsidRDefault="0081731E" w:rsidP="0081731E">
      <w:pPr>
        <w:spacing w:after="200"/>
        <w:jc w:val="center"/>
        <w:rPr>
          <w:rFonts w:ascii="Arial" w:hAnsi="Arial" w:cs="Arial"/>
          <w:i/>
          <w:color w:val="1F497D"/>
          <w:lang w:eastAsia="en-US"/>
        </w:rPr>
      </w:pPr>
      <w:r w:rsidRPr="00347823">
        <w:rPr>
          <w:rFonts w:ascii="Arial" w:hAnsi="Arial"/>
          <w:i/>
          <w:iCs/>
        </w:rPr>
        <w:t xml:space="preserve">Barry Golding </w:t>
      </w:r>
    </w:p>
    <w:p w14:paraId="3C4DDBAD" w14:textId="45DAE55E" w:rsidR="005B2A7A" w:rsidRPr="00005FA4" w:rsidRDefault="005B2A7A" w:rsidP="005B2A7A">
      <w:pPr>
        <w:ind w:left="360"/>
        <w:jc w:val="center"/>
        <w:rPr>
          <w:rFonts w:ascii="Arial" w:eastAsia="Times New Roman" w:hAnsi="Arial" w:cs="Arial"/>
          <w:b/>
          <w:bCs/>
        </w:rPr>
      </w:pPr>
      <w:r w:rsidRPr="00005FA4">
        <w:rPr>
          <w:rFonts w:ascii="Arial" w:eastAsia="Times New Roman" w:hAnsi="Arial" w:cs="Arial"/>
          <w:b/>
          <w:bCs/>
        </w:rPr>
        <w:t>Coronavirus information – a question of trust? Survey results on learning about the pandemic</w:t>
      </w:r>
    </w:p>
    <w:p w14:paraId="037636C0" w14:textId="3E55CFED" w:rsidR="00D277CE" w:rsidRDefault="002D23A4" w:rsidP="00FD545E">
      <w:pPr>
        <w:pStyle w:val="BodyText3"/>
        <w:spacing w:after="200"/>
        <w:rPr>
          <w:rFonts w:ascii="Arial" w:hAnsi="Arial" w:cs="Arial"/>
          <w:i/>
          <w:sz w:val="24"/>
          <w:szCs w:val="24"/>
        </w:rPr>
      </w:pPr>
      <w:r w:rsidRPr="005B2A7A">
        <w:rPr>
          <w:rFonts w:ascii="Arial" w:hAnsi="Arial" w:cs="Arial"/>
          <w:i/>
          <w:sz w:val="24"/>
          <w:szCs w:val="24"/>
        </w:rPr>
        <w:t xml:space="preserve">Erica Smith </w:t>
      </w:r>
      <w:r w:rsidR="006E4418" w:rsidRPr="005B2A7A">
        <w:rPr>
          <w:rFonts w:ascii="Arial" w:hAnsi="Arial" w:cs="Arial"/>
          <w:i/>
          <w:sz w:val="24"/>
          <w:szCs w:val="24"/>
        </w:rPr>
        <w:t xml:space="preserve">&amp; </w:t>
      </w:r>
      <w:r w:rsidR="00210F24" w:rsidRPr="005B2A7A">
        <w:rPr>
          <w:rFonts w:ascii="Arial" w:hAnsi="Arial" w:cs="Arial"/>
          <w:i/>
          <w:sz w:val="24"/>
          <w:szCs w:val="24"/>
        </w:rPr>
        <w:t>Morgan Wise</w:t>
      </w:r>
      <w:r w:rsidR="00975483" w:rsidRPr="005B2A7A">
        <w:rPr>
          <w:rFonts w:ascii="Arial" w:hAnsi="Arial" w:cs="Arial"/>
          <w:i/>
          <w:sz w:val="24"/>
          <w:szCs w:val="24"/>
        </w:rPr>
        <w:t>, Federation University</w:t>
      </w:r>
    </w:p>
    <w:p w14:paraId="2ED90F0F" w14:textId="30E542EA" w:rsidR="0045500D" w:rsidRPr="00005FA4" w:rsidRDefault="0045500D" w:rsidP="0045500D">
      <w:pPr>
        <w:pStyle w:val="BodyText3"/>
        <w:spacing w:after="20"/>
        <w:rPr>
          <w:rFonts w:ascii="Arial" w:eastAsia="SimSun" w:hAnsi="Arial"/>
          <w:b/>
          <w:bCs/>
          <w:sz w:val="24"/>
          <w:szCs w:val="24"/>
          <w:lang w:eastAsia="zh-CN"/>
        </w:rPr>
      </w:pPr>
      <w:r w:rsidRPr="00005FA4">
        <w:rPr>
          <w:rFonts w:ascii="Arial" w:eastAsia="SimSun" w:hAnsi="Arial"/>
          <w:b/>
          <w:bCs/>
          <w:sz w:val="24"/>
          <w:szCs w:val="24"/>
          <w:lang w:eastAsia="zh-CN"/>
        </w:rPr>
        <w:t xml:space="preserve">Community learning through adversity and disaster: An Australian case study of rural adaptation and resilience </w:t>
      </w:r>
    </w:p>
    <w:p w14:paraId="0A6DD408" w14:textId="788F28B5" w:rsidR="0045500D" w:rsidRDefault="0045500D" w:rsidP="00347823">
      <w:pPr>
        <w:spacing w:after="200"/>
        <w:jc w:val="center"/>
        <w:rPr>
          <w:rFonts w:ascii="Arial" w:hAnsi="Arial" w:cs="Arial"/>
          <w:i/>
        </w:rPr>
      </w:pPr>
      <w:r w:rsidRPr="00347823">
        <w:rPr>
          <w:rFonts w:ascii="Arial" w:hAnsi="Arial" w:cs="Arial"/>
          <w:i/>
        </w:rPr>
        <w:t>Annette Foley</w:t>
      </w:r>
      <w:r w:rsidR="009B44BA">
        <w:rPr>
          <w:rFonts w:ascii="Arial" w:hAnsi="Arial" w:cs="Arial"/>
          <w:i/>
        </w:rPr>
        <w:t xml:space="preserve"> and Barry Golding</w:t>
      </w:r>
      <w:r w:rsidRPr="00347823">
        <w:rPr>
          <w:rFonts w:ascii="Arial" w:hAnsi="Arial" w:cs="Arial"/>
          <w:i/>
        </w:rPr>
        <w:t>, Federation University</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52AF7" w:rsidRPr="00D94055" w14:paraId="7E71D540" w14:textId="77777777" w:rsidTr="002E4A0F">
        <w:tc>
          <w:tcPr>
            <w:tcW w:w="9468" w:type="dxa"/>
          </w:tcPr>
          <w:p w14:paraId="4490B4B8" w14:textId="4760AF84" w:rsidR="00052AF7" w:rsidRPr="003A75C2" w:rsidRDefault="001A11A5" w:rsidP="001A11A5">
            <w:pPr>
              <w:pStyle w:val="BodyText3"/>
              <w:spacing w:before="120"/>
              <w:rPr>
                <w:rFonts w:ascii="Arial" w:hAnsi="Arial" w:cs="Arial"/>
                <w:i/>
                <w:sz w:val="30"/>
                <w:szCs w:val="30"/>
              </w:rPr>
            </w:pPr>
            <w:r w:rsidRPr="003A75C2">
              <w:rPr>
                <w:rFonts w:ascii="Arial" w:hAnsi="Arial" w:cs="Arial"/>
                <w:b/>
                <w:color w:val="FF0000"/>
                <w:sz w:val="30"/>
                <w:szCs w:val="30"/>
              </w:rPr>
              <w:t>Monday</w:t>
            </w:r>
            <w:r w:rsidR="00B363FE" w:rsidRPr="003A75C2">
              <w:rPr>
                <w:rFonts w:ascii="Arial" w:hAnsi="Arial" w:cs="Arial"/>
                <w:b/>
                <w:color w:val="FF0000"/>
                <w:sz w:val="30"/>
                <w:szCs w:val="30"/>
              </w:rPr>
              <w:t xml:space="preserve"> </w:t>
            </w:r>
            <w:r w:rsidRPr="003A75C2">
              <w:rPr>
                <w:rFonts w:ascii="Arial" w:hAnsi="Arial" w:cs="Arial"/>
                <w:b/>
                <w:color w:val="FF0000"/>
                <w:sz w:val="30"/>
                <w:szCs w:val="30"/>
              </w:rPr>
              <w:t>16</w:t>
            </w:r>
            <w:r w:rsidR="00B363FE" w:rsidRPr="003A75C2">
              <w:rPr>
                <w:rFonts w:ascii="Arial" w:hAnsi="Arial" w:cs="Arial"/>
                <w:b/>
                <w:color w:val="FF0000"/>
                <w:sz w:val="30"/>
                <w:szCs w:val="30"/>
                <w:vertAlign w:val="superscript"/>
              </w:rPr>
              <w:t>th</w:t>
            </w:r>
            <w:r w:rsidR="00B363FE" w:rsidRPr="003A75C2">
              <w:rPr>
                <w:rFonts w:ascii="Arial" w:hAnsi="Arial" w:cs="Arial"/>
                <w:b/>
                <w:color w:val="FF0000"/>
                <w:sz w:val="30"/>
                <w:szCs w:val="30"/>
              </w:rPr>
              <w:t xml:space="preserve"> November</w:t>
            </w:r>
            <w:r w:rsidR="00B35B0D" w:rsidRPr="003A75C2">
              <w:rPr>
                <w:rFonts w:ascii="Arial" w:hAnsi="Arial" w:cs="Arial"/>
                <w:b/>
                <w:color w:val="FF0000"/>
                <w:sz w:val="30"/>
                <w:szCs w:val="30"/>
              </w:rPr>
              <w:t xml:space="preserve"> </w:t>
            </w:r>
            <w:r w:rsidR="00281516" w:rsidRPr="003A75C2">
              <w:rPr>
                <w:rFonts w:ascii="Arial" w:hAnsi="Arial" w:cs="Arial"/>
                <w:b/>
                <w:color w:val="FF0000"/>
                <w:sz w:val="30"/>
                <w:szCs w:val="30"/>
              </w:rPr>
              <w:t>20</w:t>
            </w:r>
            <w:r w:rsidRPr="003A75C2">
              <w:rPr>
                <w:rFonts w:ascii="Arial" w:hAnsi="Arial" w:cs="Arial"/>
                <w:b/>
                <w:color w:val="FF0000"/>
                <w:sz w:val="30"/>
                <w:szCs w:val="30"/>
              </w:rPr>
              <w:t>20</w:t>
            </w:r>
            <w:r w:rsidR="00B525CD" w:rsidRPr="003A75C2">
              <w:rPr>
                <w:rFonts w:ascii="Arial" w:hAnsi="Arial" w:cs="Arial"/>
                <w:b/>
                <w:color w:val="FF0000"/>
                <w:sz w:val="30"/>
                <w:szCs w:val="30"/>
              </w:rPr>
              <w:t xml:space="preserve">, </w:t>
            </w:r>
            <w:r w:rsidRPr="003A75C2">
              <w:rPr>
                <w:rFonts w:ascii="Arial" w:hAnsi="Arial" w:cs="Arial"/>
                <w:b/>
                <w:color w:val="FF0000"/>
                <w:sz w:val="30"/>
                <w:szCs w:val="30"/>
              </w:rPr>
              <w:t>6</w:t>
            </w:r>
            <w:r w:rsidR="00005FA4" w:rsidRPr="003A75C2">
              <w:rPr>
                <w:rFonts w:ascii="Arial" w:hAnsi="Arial" w:cs="Arial"/>
                <w:b/>
                <w:color w:val="FF0000"/>
                <w:sz w:val="30"/>
                <w:szCs w:val="30"/>
              </w:rPr>
              <w:t>.00</w:t>
            </w:r>
            <w:r w:rsidR="00B363FE" w:rsidRPr="003A75C2">
              <w:rPr>
                <w:rFonts w:ascii="Arial" w:hAnsi="Arial" w:cs="Arial"/>
                <w:b/>
                <w:color w:val="FF0000"/>
                <w:sz w:val="30"/>
                <w:szCs w:val="30"/>
              </w:rPr>
              <w:t>pm</w:t>
            </w:r>
            <w:r w:rsidR="00735450" w:rsidRPr="003A75C2">
              <w:rPr>
                <w:rFonts w:ascii="Arial" w:hAnsi="Arial" w:cs="Arial"/>
                <w:b/>
                <w:color w:val="FF0000"/>
                <w:sz w:val="30"/>
                <w:szCs w:val="30"/>
              </w:rPr>
              <w:t xml:space="preserve"> </w:t>
            </w:r>
            <w:r w:rsidR="00A51648" w:rsidRPr="003A75C2">
              <w:rPr>
                <w:rFonts w:ascii="Arial" w:hAnsi="Arial" w:cs="Arial"/>
                <w:b/>
                <w:color w:val="FF0000"/>
                <w:sz w:val="30"/>
                <w:szCs w:val="30"/>
              </w:rPr>
              <w:t xml:space="preserve">– </w:t>
            </w:r>
            <w:r w:rsidRPr="003A75C2">
              <w:rPr>
                <w:rFonts w:ascii="Arial" w:hAnsi="Arial" w:cs="Arial"/>
                <w:b/>
                <w:color w:val="FF0000"/>
                <w:sz w:val="30"/>
                <w:szCs w:val="30"/>
              </w:rPr>
              <w:t>8</w:t>
            </w:r>
            <w:r w:rsidR="00005FA4" w:rsidRPr="003A75C2">
              <w:rPr>
                <w:rFonts w:ascii="Arial" w:hAnsi="Arial" w:cs="Arial"/>
                <w:b/>
                <w:color w:val="FF0000"/>
                <w:sz w:val="30"/>
                <w:szCs w:val="30"/>
              </w:rPr>
              <w:t>.00</w:t>
            </w:r>
            <w:r w:rsidR="00955705" w:rsidRPr="003A75C2">
              <w:rPr>
                <w:rFonts w:ascii="Arial" w:hAnsi="Arial" w:cs="Arial"/>
                <w:b/>
                <w:color w:val="FF0000"/>
                <w:sz w:val="30"/>
                <w:szCs w:val="30"/>
              </w:rPr>
              <w:t>pm</w:t>
            </w:r>
            <w:r w:rsidR="003A75C2" w:rsidRPr="003A75C2">
              <w:rPr>
                <w:rFonts w:ascii="Arial" w:hAnsi="Arial" w:cs="Arial"/>
                <w:b/>
                <w:color w:val="FF0000"/>
                <w:sz w:val="30"/>
                <w:szCs w:val="30"/>
              </w:rPr>
              <w:t>, Melbourne time</w:t>
            </w:r>
          </w:p>
        </w:tc>
      </w:tr>
      <w:tr w:rsidR="00052AF7" w:rsidRPr="00D94055" w14:paraId="3970B8F9" w14:textId="77777777" w:rsidTr="002E4A0F">
        <w:tc>
          <w:tcPr>
            <w:tcW w:w="9468" w:type="dxa"/>
          </w:tcPr>
          <w:p w14:paraId="3F9CEFAC" w14:textId="77777777" w:rsidR="008B485D" w:rsidRDefault="00052AF7" w:rsidP="00E80826">
            <w:pPr>
              <w:pStyle w:val="BodyText3"/>
              <w:spacing w:before="60" w:after="60"/>
              <w:rPr>
                <w:rFonts w:ascii="Arial" w:hAnsi="Arial" w:cs="Arial"/>
                <w:b/>
                <w:sz w:val="22"/>
                <w:szCs w:val="22"/>
              </w:rPr>
            </w:pPr>
            <w:r w:rsidRPr="00E80826">
              <w:rPr>
                <w:rFonts w:ascii="Arial" w:hAnsi="Arial" w:cs="Arial"/>
                <w:b/>
                <w:sz w:val="22"/>
                <w:szCs w:val="22"/>
              </w:rPr>
              <w:t>Registration</w:t>
            </w:r>
            <w:r w:rsidR="008B485D">
              <w:rPr>
                <w:rFonts w:ascii="Arial" w:hAnsi="Arial" w:cs="Arial"/>
                <w:b/>
                <w:sz w:val="22"/>
                <w:szCs w:val="22"/>
              </w:rPr>
              <w:t xml:space="preserve"> via survey monkey link</w:t>
            </w:r>
          </w:p>
          <w:p w14:paraId="541322BF" w14:textId="1D3E6624" w:rsidR="008B485D" w:rsidRPr="008B485D" w:rsidRDefault="00B41B88" w:rsidP="00E80826">
            <w:pPr>
              <w:pStyle w:val="BodyText3"/>
              <w:spacing w:before="60" w:after="60"/>
              <w:rPr>
                <w:rFonts w:ascii="Arial" w:hAnsi="Arial" w:cs="Arial"/>
                <w:bCs/>
                <w:sz w:val="22"/>
                <w:szCs w:val="22"/>
                <w:u w:val="single"/>
              </w:rPr>
            </w:pPr>
            <w:r w:rsidRPr="00E80826">
              <w:rPr>
                <w:rFonts w:ascii="Arial" w:hAnsi="Arial" w:cs="Arial"/>
                <w:b/>
                <w:sz w:val="22"/>
                <w:szCs w:val="22"/>
              </w:rPr>
              <w:t xml:space="preserve"> </w:t>
            </w:r>
            <w:hyperlink r:id="rId14" w:history="1">
              <w:r w:rsidR="008B485D" w:rsidRPr="008B485D">
                <w:rPr>
                  <w:rStyle w:val="Hyperlink"/>
                  <w:rFonts w:ascii="Arial" w:hAnsi="Arial" w:cs="Arial"/>
                  <w:bCs/>
                  <w:color w:val="0070C0"/>
                  <w:sz w:val="22"/>
                  <w:szCs w:val="22"/>
                  <w:u w:val="single"/>
                </w:rPr>
                <w:t>https://www.surveymonkey.com/r/BQVVWSV</w:t>
              </w:r>
            </w:hyperlink>
          </w:p>
          <w:p w14:paraId="56514BBF" w14:textId="77777777" w:rsidR="000E6BCE" w:rsidRDefault="000B4B6F" w:rsidP="000B4B6F">
            <w:pPr>
              <w:pStyle w:val="BodyText3"/>
              <w:spacing w:before="60" w:after="60"/>
              <w:rPr>
                <w:rFonts w:ascii="Arial" w:hAnsi="Arial" w:cs="Arial"/>
                <w:i/>
                <w:sz w:val="22"/>
                <w:szCs w:val="22"/>
              </w:rPr>
            </w:pPr>
            <w:r>
              <w:rPr>
                <w:rFonts w:ascii="Arial" w:hAnsi="Arial" w:cs="Arial"/>
                <w:i/>
                <w:sz w:val="22"/>
                <w:szCs w:val="22"/>
              </w:rPr>
              <w:t>Please note, this is an online event and we are limited to 90 participants.</w:t>
            </w:r>
            <w:r w:rsidR="003B7490">
              <w:rPr>
                <w:rFonts w:ascii="Arial" w:hAnsi="Arial" w:cs="Arial"/>
                <w:i/>
                <w:sz w:val="22"/>
                <w:szCs w:val="22"/>
              </w:rPr>
              <w:t xml:space="preserve"> Please register early to secure a place.</w:t>
            </w:r>
          </w:p>
          <w:p w14:paraId="5552D0EF" w14:textId="4D125FB1" w:rsidR="00B6103C" w:rsidRDefault="00B6103C" w:rsidP="000B4B6F">
            <w:pPr>
              <w:pStyle w:val="BodyText3"/>
              <w:spacing w:before="60" w:after="60"/>
              <w:rPr>
                <w:rFonts w:ascii="Arial" w:hAnsi="Arial" w:cs="Arial"/>
                <w:i/>
                <w:sz w:val="22"/>
                <w:szCs w:val="22"/>
              </w:rPr>
            </w:pPr>
            <w:r>
              <w:rPr>
                <w:rFonts w:ascii="Arial" w:hAnsi="Arial" w:cs="Arial"/>
                <w:i/>
                <w:sz w:val="22"/>
                <w:szCs w:val="22"/>
              </w:rPr>
              <w:t>Enqu</w:t>
            </w:r>
            <w:bookmarkStart w:id="0" w:name="_GoBack"/>
            <w:bookmarkEnd w:id="0"/>
            <w:r>
              <w:rPr>
                <w:rFonts w:ascii="Arial" w:hAnsi="Arial" w:cs="Arial"/>
                <w:i/>
                <w:sz w:val="22"/>
                <w:szCs w:val="22"/>
              </w:rPr>
              <w:t xml:space="preserve">iries to </w:t>
            </w:r>
            <w:hyperlink r:id="rId15" w:history="1">
              <w:r w:rsidRPr="00250917">
                <w:rPr>
                  <w:rStyle w:val="Hyperlink"/>
                  <w:rFonts w:ascii="Arial" w:hAnsi="Arial" w:cs="Arial"/>
                  <w:i/>
                  <w:sz w:val="22"/>
                  <w:szCs w:val="22"/>
                </w:rPr>
                <w:t>vet.research@federation.edu.au</w:t>
              </w:r>
            </w:hyperlink>
          </w:p>
          <w:p w14:paraId="68F27B4A" w14:textId="09EFF33B" w:rsidR="00B6103C" w:rsidRPr="000E6BCE" w:rsidRDefault="00B6103C" w:rsidP="000B4B6F">
            <w:pPr>
              <w:pStyle w:val="BodyText3"/>
              <w:spacing w:before="60" w:after="60"/>
              <w:rPr>
                <w:rFonts w:ascii="Arial" w:hAnsi="Arial" w:cs="Arial"/>
                <w:i/>
                <w:sz w:val="20"/>
              </w:rPr>
            </w:pPr>
          </w:p>
        </w:tc>
      </w:tr>
    </w:tbl>
    <w:p w14:paraId="70B2F95A" w14:textId="77777777" w:rsidR="00005FA4" w:rsidRDefault="005B2A7A" w:rsidP="00005FA4">
      <w:pPr>
        <w:spacing w:before="180" w:after="120"/>
        <w:jc w:val="center"/>
        <w:rPr>
          <w:rFonts w:ascii="Arial" w:hAnsi="Arial" w:cs="Arial"/>
        </w:rPr>
      </w:pPr>
      <w:r w:rsidRPr="003B7490">
        <w:rPr>
          <w:rFonts w:ascii="Arial" w:hAnsi="Arial" w:cs="Arial"/>
        </w:rPr>
        <w:t xml:space="preserve">‘OctoberVET’ is an initiative of the Australian VET Research Association (AVETRA). </w:t>
      </w:r>
    </w:p>
    <w:p w14:paraId="3475024C" w14:textId="479975FD" w:rsidR="00975483" w:rsidRDefault="00005FA4" w:rsidP="00005FA4">
      <w:pPr>
        <w:spacing w:before="180" w:after="120"/>
        <w:jc w:val="center"/>
        <w:rPr>
          <w:rStyle w:val="Hyperlink"/>
          <w:rFonts w:ascii="Arial" w:hAnsi="Arial" w:cs="Arial"/>
          <w:iCs/>
          <w:color w:val="0070C0"/>
        </w:rPr>
      </w:pPr>
      <w:r>
        <w:rPr>
          <w:rFonts w:ascii="Arial" w:hAnsi="Arial" w:cs="Arial"/>
        </w:rPr>
        <w:t>A</w:t>
      </w:r>
      <w:r w:rsidR="002972EB" w:rsidRPr="003B7490">
        <w:rPr>
          <w:rFonts w:ascii="Arial" w:hAnsi="Arial" w:cs="Arial"/>
        </w:rPr>
        <w:t xml:space="preserve">VETRA </w:t>
      </w:r>
      <w:r w:rsidR="00171234" w:rsidRPr="003B7490">
        <w:rPr>
          <w:rFonts w:ascii="Arial" w:hAnsi="Arial" w:cs="Arial"/>
        </w:rPr>
        <w:t>i</w:t>
      </w:r>
      <w:r w:rsidR="002972EB" w:rsidRPr="003B7490">
        <w:rPr>
          <w:rFonts w:ascii="Arial" w:hAnsi="Arial" w:cs="Arial"/>
        </w:rPr>
        <w:t xml:space="preserve">s committed to building and promoting research capability to ensure a rigorous and well informed VET system. </w:t>
      </w:r>
      <w:r w:rsidR="002972EB" w:rsidRPr="003B7490">
        <w:rPr>
          <w:rFonts w:ascii="Arial" w:hAnsi="Arial" w:cs="Arial"/>
          <w:b/>
        </w:rPr>
        <w:t>OctoberVET</w:t>
      </w:r>
      <w:r w:rsidR="002972EB" w:rsidRPr="003B7490">
        <w:rPr>
          <w:rFonts w:ascii="Arial" w:hAnsi="Arial" w:cs="Arial"/>
        </w:rPr>
        <w:t xml:space="preserve"> is the name given to a series of events held throughout Australia to showcase VET research.</w:t>
      </w:r>
      <w:r w:rsidR="00975483" w:rsidRPr="003B7490">
        <w:rPr>
          <w:rFonts w:ascii="Arial" w:hAnsi="Arial" w:cs="Arial"/>
        </w:rPr>
        <w:t xml:space="preserve">  </w:t>
      </w:r>
      <w:hyperlink r:id="rId16" w:history="1"/>
      <w:hyperlink r:id="rId17" w:history="1">
        <w:r w:rsidR="00975483" w:rsidRPr="003B7490">
          <w:rPr>
            <w:rStyle w:val="Hyperlink"/>
            <w:rFonts w:ascii="Arial" w:hAnsi="Arial" w:cs="Arial"/>
            <w:iCs/>
            <w:color w:val="0070C0"/>
          </w:rPr>
          <w:t>www.avetra.org.au</w:t>
        </w:r>
      </w:hyperlink>
    </w:p>
    <w:p w14:paraId="6F1F3B75" w14:textId="69C095D8" w:rsidR="003B7490" w:rsidRDefault="003B7490" w:rsidP="008B485D">
      <w:pPr>
        <w:spacing w:before="180"/>
        <w:jc w:val="center"/>
        <w:rPr>
          <w:rStyle w:val="Hyperlink"/>
          <w:rFonts w:ascii="Arial" w:hAnsi="Arial" w:cs="Arial"/>
          <w:iCs/>
          <w:color w:val="auto"/>
          <w:sz w:val="22"/>
          <w:szCs w:val="22"/>
        </w:rPr>
      </w:pPr>
      <w:r w:rsidRPr="003B7490">
        <w:rPr>
          <w:rStyle w:val="Hyperlink"/>
          <w:rFonts w:ascii="Arial" w:hAnsi="Arial" w:cs="Arial"/>
          <w:iCs/>
          <w:color w:val="auto"/>
          <w:sz w:val="22"/>
          <w:szCs w:val="22"/>
        </w:rPr>
        <w:t xml:space="preserve">Other 2020 OctoberVET events nationally can be seen at </w:t>
      </w:r>
      <w:hyperlink r:id="rId18" w:history="1">
        <w:r w:rsidRPr="003B7490">
          <w:rPr>
            <w:rStyle w:val="Hyperlink"/>
            <w:rFonts w:ascii="Arial" w:hAnsi="Arial" w:cs="Arial"/>
            <w:iCs/>
            <w:color w:val="548DD4" w:themeColor="text2" w:themeTint="99"/>
            <w:sz w:val="22"/>
            <w:szCs w:val="22"/>
          </w:rPr>
          <w:t>http://www.avetra.org.au/pages/octobervet-.html</w:t>
        </w:r>
      </w:hyperlink>
    </w:p>
    <w:p w14:paraId="52BD7B6D" w14:textId="77777777" w:rsidR="007C74AA" w:rsidRDefault="007C74AA">
      <w:pPr>
        <w:rPr>
          <w:rFonts w:ascii="Arial" w:hAnsi="Arial" w:cs="Arial"/>
          <w:iCs/>
          <w:sz w:val="28"/>
          <w:szCs w:val="28"/>
        </w:rPr>
      </w:pPr>
      <w:r>
        <w:rPr>
          <w:rFonts w:ascii="Arial" w:hAnsi="Arial" w:cs="Arial"/>
          <w:iCs/>
          <w:sz w:val="28"/>
          <w:szCs w:val="28"/>
        </w:rPr>
        <w:br w:type="page"/>
      </w:r>
    </w:p>
    <w:p w14:paraId="12D833B5" w14:textId="73F9D717" w:rsidR="00E962C1" w:rsidRPr="00193101" w:rsidRDefault="005B0B5C" w:rsidP="00193101">
      <w:pPr>
        <w:spacing w:before="180" w:after="240"/>
        <w:rPr>
          <w:rFonts w:ascii="Arial" w:hAnsi="Arial" w:cs="Arial"/>
          <w:iCs/>
          <w:sz w:val="28"/>
          <w:szCs w:val="28"/>
        </w:rPr>
      </w:pPr>
      <w:r w:rsidRPr="00193101">
        <w:rPr>
          <w:rFonts w:ascii="Arial" w:hAnsi="Arial" w:cs="Arial"/>
          <w:iCs/>
          <w:sz w:val="28"/>
          <w:szCs w:val="28"/>
        </w:rPr>
        <w:lastRenderedPageBreak/>
        <w:t>OctoberVET</w:t>
      </w:r>
      <w:r w:rsidR="003B7490">
        <w:rPr>
          <w:rFonts w:ascii="Arial" w:hAnsi="Arial" w:cs="Arial"/>
          <w:iCs/>
          <w:sz w:val="28"/>
          <w:szCs w:val="28"/>
        </w:rPr>
        <w:t xml:space="preserve"> Ballarat</w:t>
      </w:r>
      <w:r w:rsidR="0038042F">
        <w:rPr>
          <w:rFonts w:ascii="Arial" w:hAnsi="Arial" w:cs="Arial"/>
          <w:iCs/>
          <w:sz w:val="28"/>
          <w:szCs w:val="28"/>
        </w:rPr>
        <w:t xml:space="preserve"> 2020</w:t>
      </w:r>
      <w:r w:rsidRPr="00193101">
        <w:rPr>
          <w:rFonts w:ascii="Arial" w:hAnsi="Arial" w:cs="Arial"/>
          <w:iCs/>
          <w:sz w:val="28"/>
          <w:szCs w:val="28"/>
        </w:rPr>
        <w:t xml:space="preserve"> speakers</w:t>
      </w:r>
    </w:p>
    <w:p w14:paraId="1FF9B23D" w14:textId="065BF505" w:rsidR="005B0B5C" w:rsidRDefault="005B383E" w:rsidP="002D57F0">
      <w:pPr>
        <w:spacing w:after="60"/>
        <w:rPr>
          <w:rFonts w:ascii="Arial" w:hAnsi="Arial" w:cs="Arial"/>
          <w:sz w:val="20"/>
          <w:szCs w:val="20"/>
          <w:lang w:val="en-GB"/>
        </w:rPr>
      </w:pPr>
      <w:r w:rsidRPr="004A48EE">
        <w:rPr>
          <w:rFonts w:ascii="Arial" w:hAnsi="Arial" w:cs="Arial"/>
          <w:b/>
          <w:bCs/>
          <w:noProof/>
          <w:sz w:val="20"/>
          <w:szCs w:val="20"/>
          <w:lang w:eastAsia="en-AU"/>
        </w:rPr>
        <w:drawing>
          <wp:anchor distT="0" distB="0" distL="114300" distR="114300" simplePos="0" relativeHeight="251661312" behindDoc="0" locked="0" layoutInCell="1" allowOverlap="1" wp14:anchorId="053FA6B5" wp14:editId="4AEB22DF">
            <wp:simplePos x="0" y="0"/>
            <wp:positionH relativeFrom="margin">
              <wp:align>left</wp:align>
            </wp:positionH>
            <wp:positionV relativeFrom="paragraph">
              <wp:posOffset>11430</wp:posOffset>
            </wp:positionV>
            <wp:extent cx="1228725" cy="1648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3645" cy="1668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B5C" w:rsidRPr="004A48EE">
        <w:rPr>
          <w:rFonts w:ascii="Arial" w:hAnsi="Arial" w:cs="Arial"/>
          <w:b/>
          <w:bCs/>
          <w:sz w:val="20"/>
          <w:szCs w:val="20"/>
          <w:lang w:val="en-GB"/>
        </w:rPr>
        <w:t xml:space="preserve">Dr </w:t>
      </w:r>
      <w:r w:rsidR="005B0B5C" w:rsidRPr="00544664">
        <w:rPr>
          <w:rFonts w:ascii="Arial" w:hAnsi="Arial" w:cs="Arial"/>
          <w:b/>
          <w:bCs/>
          <w:sz w:val="20"/>
          <w:szCs w:val="20"/>
          <w:lang w:val="en-GB"/>
        </w:rPr>
        <w:t>Anthony Mann</w:t>
      </w:r>
      <w:r w:rsidR="005B0B5C" w:rsidRPr="00B70BD0">
        <w:rPr>
          <w:rFonts w:ascii="Arial" w:hAnsi="Arial" w:cs="Arial"/>
          <w:sz w:val="20"/>
          <w:szCs w:val="20"/>
          <w:lang w:val="en-GB"/>
        </w:rPr>
        <w:t xml:space="preserve"> is Senior Policy Analyst at the OECD where he has led work on international comparisons and effective practice in relation to vocational education and training, career readiness and school to work transitions.</w:t>
      </w:r>
    </w:p>
    <w:p w14:paraId="10D36A41" w14:textId="53247B06" w:rsidR="002D57F0" w:rsidRDefault="002D57F0" w:rsidP="002D57F0">
      <w:pPr>
        <w:spacing w:after="120"/>
        <w:ind w:left="284" w:hanging="284"/>
        <w:rPr>
          <w:rFonts w:ascii="Arial" w:hAnsi="Arial" w:cs="Arial"/>
          <w:sz w:val="20"/>
          <w:szCs w:val="20"/>
          <w:lang w:val="en-GB"/>
        </w:rPr>
      </w:pPr>
      <w:r>
        <w:rPr>
          <w:rFonts w:ascii="Arial" w:hAnsi="Arial" w:cs="Arial"/>
          <w:sz w:val="20"/>
          <w:szCs w:val="20"/>
          <w:lang w:val="en-GB"/>
        </w:rPr>
        <w:t xml:space="preserve">Anthony has published on employer engagement in education and on VET systems in several countries. </w:t>
      </w:r>
      <w:r w:rsidRPr="002D57F0">
        <w:rPr>
          <w:rFonts w:ascii="Arial" w:hAnsi="Arial" w:cs="Arial"/>
          <w:sz w:val="20"/>
          <w:szCs w:val="20"/>
          <w:lang w:val="en-GB"/>
        </w:rPr>
        <w:t>His most recent</w:t>
      </w:r>
      <w:r>
        <w:rPr>
          <w:rFonts w:ascii="Arial" w:hAnsi="Arial" w:cs="Arial"/>
          <w:sz w:val="20"/>
          <w:szCs w:val="20"/>
          <w:lang w:val="en-GB"/>
        </w:rPr>
        <w:t xml:space="preserve"> </w:t>
      </w:r>
      <w:r w:rsidRPr="002D57F0">
        <w:rPr>
          <w:rFonts w:ascii="Arial" w:hAnsi="Arial" w:cs="Arial"/>
          <w:sz w:val="20"/>
          <w:szCs w:val="20"/>
          <w:lang w:val="en-GB"/>
        </w:rPr>
        <w:t xml:space="preserve">publication is </w:t>
      </w:r>
      <w:r w:rsidRPr="002D57F0">
        <w:rPr>
          <w:rFonts w:ascii="Arial" w:hAnsi="Arial" w:cs="Arial"/>
          <w:sz w:val="20"/>
          <w:szCs w:val="20"/>
          <w:shd w:val="clear" w:color="auto" w:fill="FFFFFF"/>
        </w:rPr>
        <w:t xml:space="preserve">Schoon, I. &amp; Mann, A. (2020). School-to-work transitions during coronavirus: Lessons from the 2008 global financial crisis. </w:t>
      </w:r>
      <w:r w:rsidRPr="002D57F0">
        <w:rPr>
          <w:rFonts w:ascii="Arial" w:hAnsi="Arial" w:cs="Arial"/>
          <w:i/>
          <w:iCs/>
          <w:sz w:val="20"/>
          <w:szCs w:val="20"/>
          <w:shd w:val="clear" w:color="auto" w:fill="FFFFFF"/>
        </w:rPr>
        <w:t>OECD Education and Skills Today.</w:t>
      </w:r>
      <w:r w:rsidRPr="002D57F0">
        <w:rPr>
          <w:rFonts w:ascii="Arial" w:hAnsi="Arial" w:cs="Arial"/>
          <w:sz w:val="20"/>
          <w:szCs w:val="20"/>
          <w:shd w:val="clear" w:color="auto" w:fill="FFFFFF"/>
        </w:rPr>
        <w:t xml:space="preserve"> May 19. </w:t>
      </w:r>
      <w:hyperlink r:id="rId20" w:history="1">
        <w:r w:rsidRPr="002D57F0">
          <w:rPr>
            <w:rStyle w:val="Hyperlink"/>
            <w:rFonts w:ascii="Arial" w:hAnsi="Arial" w:cs="Arial"/>
            <w:color w:val="17365D" w:themeColor="text2" w:themeShade="BF"/>
            <w:sz w:val="20"/>
            <w:szCs w:val="20"/>
            <w:shd w:val="clear" w:color="auto" w:fill="FFFFFF"/>
          </w:rPr>
          <w:t>https://oecdedutoday.com/school-work-during-coronavirus-2008-global-financial-crisis/</w:t>
        </w:r>
      </w:hyperlink>
    </w:p>
    <w:p w14:paraId="305BC0B5" w14:textId="6589CBA2" w:rsidR="0026091F" w:rsidRDefault="002D57F0" w:rsidP="00B70BD0">
      <w:pPr>
        <w:rPr>
          <w:rFonts w:ascii="Arial" w:hAnsi="Arial" w:cs="Arial"/>
          <w:sz w:val="20"/>
          <w:szCs w:val="20"/>
          <w:lang w:val="en-GB"/>
        </w:rPr>
      </w:pPr>
      <w:r>
        <w:rPr>
          <w:rFonts w:ascii="Arial" w:hAnsi="Arial" w:cs="Arial"/>
          <w:sz w:val="20"/>
          <w:szCs w:val="20"/>
          <w:lang w:val="en-GB"/>
        </w:rPr>
        <w:t>C</w:t>
      </w:r>
      <w:r w:rsidRPr="00B70BD0">
        <w:rPr>
          <w:rFonts w:ascii="Arial" w:hAnsi="Arial" w:cs="Arial"/>
          <w:sz w:val="20"/>
          <w:szCs w:val="20"/>
          <w:lang w:val="en-GB"/>
        </w:rPr>
        <w:t xml:space="preserve">onference participants </w:t>
      </w:r>
      <w:r>
        <w:rPr>
          <w:rFonts w:ascii="Arial" w:hAnsi="Arial" w:cs="Arial"/>
          <w:sz w:val="20"/>
          <w:szCs w:val="20"/>
          <w:lang w:val="en-GB"/>
        </w:rPr>
        <w:t xml:space="preserve">are invited </w:t>
      </w:r>
      <w:r w:rsidRPr="00B70BD0">
        <w:rPr>
          <w:rFonts w:ascii="Arial" w:hAnsi="Arial" w:cs="Arial"/>
          <w:sz w:val="20"/>
          <w:szCs w:val="20"/>
          <w:lang w:val="en-GB"/>
        </w:rPr>
        <w:t xml:space="preserve">to connect with the OECD research team </w:t>
      </w:r>
      <w:r>
        <w:rPr>
          <w:rFonts w:ascii="Arial" w:hAnsi="Arial" w:cs="Arial"/>
          <w:sz w:val="20"/>
          <w:szCs w:val="20"/>
          <w:lang w:val="en-GB"/>
        </w:rPr>
        <w:t xml:space="preserve">via </w:t>
      </w:r>
      <w:hyperlink r:id="rId21" w:history="1">
        <w:r w:rsidRPr="00B70BD0">
          <w:rPr>
            <w:rStyle w:val="Hyperlink"/>
            <w:rFonts w:ascii="Arial" w:hAnsi="Arial" w:cs="Arial"/>
            <w:color w:val="auto"/>
            <w:sz w:val="20"/>
            <w:szCs w:val="20"/>
            <w:lang w:val="en-GB"/>
          </w:rPr>
          <w:t>Anthony.Mann@oecd.org</w:t>
        </w:r>
      </w:hyperlink>
      <w:r w:rsidRPr="00B70BD0">
        <w:rPr>
          <w:rFonts w:ascii="Arial" w:hAnsi="Arial" w:cs="Arial"/>
          <w:sz w:val="20"/>
          <w:szCs w:val="20"/>
          <w:lang w:val="en-GB"/>
        </w:rPr>
        <w:t>.</w:t>
      </w:r>
    </w:p>
    <w:p w14:paraId="5D09C6A6" w14:textId="5B16A718" w:rsidR="0026091F" w:rsidRDefault="0026091F" w:rsidP="00B70BD0">
      <w:pPr>
        <w:rPr>
          <w:rFonts w:ascii="Arial" w:hAnsi="Arial" w:cs="Arial"/>
          <w:sz w:val="20"/>
          <w:szCs w:val="20"/>
          <w:lang w:val="en-GB"/>
        </w:rPr>
      </w:pPr>
    </w:p>
    <w:p w14:paraId="50759CA0" w14:textId="4B067566" w:rsidR="0026091F" w:rsidRDefault="0026091F" w:rsidP="00B70BD0">
      <w:pPr>
        <w:rPr>
          <w:rFonts w:ascii="Arial" w:hAnsi="Arial" w:cs="Arial"/>
          <w:sz w:val="20"/>
          <w:szCs w:val="20"/>
          <w:lang w:val="en-GB"/>
        </w:rPr>
      </w:pPr>
    </w:p>
    <w:p w14:paraId="6CDA78DB" w14:textId="53D403B7" w:rsidR="005B2A7A" w:rsidRPr="0026091F" w:rsidRDefault="00544664" w:rsidP="007C74AA">
      <w:pPr>
        <w:spacing w:before="80" w:after="120"/>
        <w:rPr>
          <w:rFonts w:ascii="Arial" w:hAnsi="Arial" w:cs="Arial"/>
          <w:sz w:val="20"/>
          <w:szCs w:val="20"/>
          <w:lang w:val="en-GB"/>
        </w:rPr>
      </w:pPr>
      <w:r w:rsidRPr="0026091F">
        <w:rPr>
          <w:rFonts w:ascii="Arial" w:hAnsi="Arial" w:cs="Arial"/>
          <w:b/>
          <w:bCs/>
          <w:noProof/>
          <w:sz w:val="20"/>
          <w:szCs w:val="20"/>
          <w:lang w:eastAsia="en-AU"/>
        </w:rPr>
        <w:drawing>
          <wp:anchor distT="0" distB="0" distL="114300" distR="114300" simplePos="0" relativeHeight="251662336" behindDoc="0" locked="0" layoutInCell="1" allowOverlap="1" wp14:anchorId="2B29E0CC" wp14:editId="5F1A41B9">
            <wp:simplePos x="0" y="0"/>
            <wp:positionH relativeFrom="margin">
              <wp:align>left</wp:align>
            </wp:positionH>
            <wp:positionV relativeFrom="paragraph">
              <wp:posOffset>76200</wp:posOffset>
            </wp:positionV>
            <wp:extent cx="1304925" cy="1913890"/>
            <wp:effectExtent l="0" t="0" r="9525" b="0"/>
            <wp:wrapSquare wrapText="bothSides"/>
            <wp:docPr id="2" name="Picture 2" descr="Smith, Erica Prof -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th, Erica Prof - Federation University Austral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68D" w:rsidRPr="0026091F">
        <w:rPr>
          <w:rFonts w:ascii="Arial" w:hAnsi="Arial" w:cs="Arial"/>
          <w:b/>
          <w:bCs/>
          <w:sz w:val="20"/>
          <w:szCs w:val="20"/>
          <w:lang w:val="en-GB"/>
        </w:rPr>
        <w:t>Professor</w:t>
      </w:r>
      <w:r w:rsidR="005B2A7A" w:rsidRPr="0026091F">
        <w:rPr>
          <w:rFonts w:ascii="Arial" w:hAnsi="Arial" w:cs="Arial"/>
          <w:b/>
          <w:bCs/>
          <w:sz w:val="20"/>
          <w:szCs w:val="20"/>
          <w:lang w:val="en-GB"/>
        </w:rPr>
        <w:t xml:space="preserve"> Erica Smith</w:t>
      </w:r>
      <w:r w:rsidR="005B2A7A" w:rsidRPr="0026091F">
        <w:rPr>
          <w:rFonts w:ascii="Arial" w:hAnsi="Arial" w:cs="Arial"/>
          <w:sz w:val="20"/>
          <w:szCs w:val="20"/>
          <w:lang w:val="en-GB"/>
        </w:rPr>
        <w:t xml:space="preserve"> is Professor of Education in the School of Education and leader of the Researching Adult and Vocational Education </w:t>
      </w:r>
      <w:r w:rsidR="003B7490" w:rsidRPr="0026091F">
        <w:rPr>
          <w:rFonts w:ascii="Arial" w:hAnsi="Arial" w:cs="Arial"/>
          <w:sz w:val="20"/>
          <w:szCs w:val="20"/>
          <w:lang w:val="en-GB"/>
        </w:rPr>
        <w:t xml:space="preserve">(RAVE) </w:t>
      </w:r>
      <w:r w:rsidR="005B2A7A" w:rsidRPr="0026091F">
        <w:rPr>
          <w:rFonts w:ascii="Arial" w:hAnsi="Arial" w:cs="Arial"/>
          <w:sz w:val="20"/>
          <w:szCs w:val="20"/>
          <w:lang w:val="en-GB"/>
        </w:rPr>
        <w:t xml:space="preserve">group. </w:t>
      </w:r>
      <w:r w:rsidR="002D57F0" w:rsidRPr="0026091F">
        <w:rPr>
          <w:rFonts w:ascii="Arial" w:hAnsi="Arial" w:cs="Arial"/>
          <w:sz w:val="20"/>
          <w:szCs w:val="20"/>
          <w:lang w:val="en-GB"/>
        </w:rPr>
        <w:t>Erica is Australia’s foremost apprenticeship researcher, and is co-chair of the International Network on Innovative Apprenticeship (INAP). Erica is also an expert on VET teachers, their work and qualifications</w:t>
      </w:r>
      <w:r w:rsidR="002D57F0">
        <w:rPr>
          <w:rFonts w:ascii="Arial" w:hAnsi="Arial" w:cs="Arial"/>
          <w:sz w:val="20"/>
          <w:szCs w:val="20"/>
          <w:lang w:val="en-GB"/>
        </w:rPr>
        <w:t xml:space="preserve">. </w:t>
      </w:r>
      <w:r w:rsidR="005B2A7A" w:rsidRPr="0026091F">
        <w:rPr>
          <w:rFonts w:ascii="Arial" w:hAnsi="Arial" w:cs="Arial"/>
          <w:sz w:val="20"/>
          <w:szCs w:val="20"/>
          <w:lang w:val="en-GB"/>
        </w:rPr>
        <w:t>Other areas of expertise include VET policy, training in workplaces, competency-based training, and the school-to-work transition. She leads a VET teacher-education program and convenes the Australian Council of Deans of Education Vocational Education Group</w:t>
      </w:r>
      <w:r w:rsidR="002D57F0">
        <w:rPr>
          <w:rFonts w:ascii="Arial" w:hAnsi="Arial" w:cs="Arial"/>
          <w:sz w:val="20"/>
          <w:szCs w:val="20"/>
          <w:lang w:val="en-GB"/>
        </w:rPr>
        <w:t xml:space="preserve"> (ACDEVEG)</w:t>
      </w:r>
      <w:r w:rsidR="005B2A7A" w:rsidRPr="0026091F">
        <w:rPr>
          <w:rFonts w:ascii="Arial" w:hAnsi="Arial" w:cs="Arial"/>
          <w:sz w:val="20"/>
          <w:szCs w:val="20"/>
          <w:lang w:val="en-GB"/>
        </w:rPr>
        <w:t>. She is an appointed member of the Australian Government’s Education Industry Reference Group. Erica makes many invited contributions to Commonwealth and State government policy and practice in her areas of expertise, and has advised governments in several other countries. She has managed over 30 national and international research projects, and is an invited speaker at events around the world.</w:t>
      </w:r>
    </w:p>
    <w:p w14:paraId="051075B9" w14:textId="22E90028" w:rsidR="003029F7" w:rsidRPr="003029F7" w:rsidRDefault="006472D7" w:rsidP="007C74AA">
      <w:pPr>
        <w:spacing w:before="180" w:after="80"/>
        <w:rPr>
          <w:rFonts w:ascii="Arial" w:hAnsi="Arial" w:cs="Arial"/>
          <w:sz w:val="20"/>
          <w:szCs w:val="20"/>
          <w:lang w:val="en-GB"/>
        </w:rPr>
      </w:pPr>
      <w:r w:rsidRPr="003029F7">
        <w:rPr>
          <w:rFonts w:ascii="Arial" w:hAnsi="Arial" w:cs="Arial"/>
          <w:b/>
          <w:bCs/>
          <w:noProof/>
          <w:sz w:val="20"/>
          <w:szCs w:val="20"/>
          <w:lang w:eastAsia="en-AU"/>
        </w:rPr>
        <w:drawing>
          <wp:anchor distT="0" distB="0" distL="114300" distR="114300" simplePos="0" relativeHeight="251663360" behindDoc="0" locked="0" layoutInCell="1" allowOverlap="1" wp14:anchorId="7FEAE5B5" wp14:editId="7641DFB2">
            <wp:simplePos x="0" y="0"/>
            <wp:positionH relativeFrom="margin">
              <wp:align>left</wp:align>
            </wp:positionH>
            <wp:positionV relativeFrom="paragraph">
              <wp:posOffset>114935</wp:posOffset>
            </wp:positionV>
            <wp:extent cx="1562100" cy="1562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9F7">
        <w:rPr>
          <w:rFonts w:ascii="Arial" w:hAnsi="Arial" w:cs="Arial"/>
          <w:b/>
          <w:bCs/>
          <w:sz w:val="20"/>
          <w:szCs w:val="20"/>
          <w:lang w:val="en-GB"/>
        </w:rPr>
        <w:t>Associate Professor Annette Foley</w:t>
      </w:r>
      <w:r w:rsidR="000769AA">
        <w:rPr>
          <w:rFonts w:ascii="Arial" w:hAnsi="Arial" w:cs="Arial"/>
          <w:b/>
          <w:bCs/>
          <w:sz w:val="20"/>
          <w:szCs w:val="20"/>
          <w:lang w:val="en-GB"/>
        </w:rPr>
        <w:t xml:space="preserve"> </w:t>
      </w:r>
      <w:r w:rsidR="003029F7" w:rsidRPr="003029F7">
        <w:rPr>
          <w:rFonts w:ascii="Arial" w:hAnsi="Arial" w:cs="Arial"/>
          <w:sz w:val="20"/>
          <w:szCs w:val="20"/>
          <w:lang w:val="en-GB"/>
        </w:rPr>
        <w:t xml:space="preserve">joined </w:t>
      </w:r>
      <w:r w:rsidR="005B2A7A">
        <w:rPr>
          <w:rFonts w:ascii="Arial" w:hAnsi="Arial" w:cs="Arial"/>
          <w:sz w:val="20"/>
          <w:szCs w:val="20"/>
          <w:lang w:val="en-GB"/>
        </w:rPr>
        <w:t>Federation</w:t>
      </w:r>
      <w:r w:rsidR="003029F7" w:rsidRPr="003029F7">
        <w:rPr>
          <w:rFonts w:ascii="Arial" w:hAnsi="Arial" w:cs="Arial"/>
          <w:sz w:val="20"/>
          <w:szCs w:val="20"/>
          <w:lang w:val="en-GB"/>
        </w:rPr>
        <w:t xml:space="preserve"> </w:t>
      </w:r>
      <w:r w:rsidR="005B2A7A">
        <w:rPr>
          <w:rFonts w:ascii="Arial" w:hAnsi="Arial" w:cs="Arial"/>
          <w:sz w:val="20"/>
          <w:szCs w:val="20"/>
          <w:lang w:val="en-GB"/>
        </w:rPr>
        <w:t>U</w:t>
      </w:r>
      <w:r w:rsidR="003029F7" w:rsidRPr="003029F7">
        <w:rPr>
          <w:rFonts w:ascii="Arial" w:hAnsi="Arial" w:cs="Arial"/>
          <w:sz w:val="20"/>
          <w:szCs w:val="20"/>
          <w:lang w:val="en-GB"/>
        </w:rPr>
        <w:t>niversity in 2005. She has held several leadership positions</w:t>
      </w:r>
      <w:r w:rsidR="005B2A7A">
        <w:rPr>
          <w:rFonts w:ascii="Arial" w:hAnsi="Arial" w:cs="Arial"/>
          <w:sz w:val="20"/>
          <w:szCs w:val="20"/>
          <w:lang w:val="en-GB"/>
        </w:rPr>
        <w:t xml:space="preserve">, </w:t>
      </w:r>
      <w:r w:rsidR="003029F7" w:rsidRPr="003029F7">
        <w:rPr>
          <w:rFonts w:ascii="Arial" w:hAnsi="Arial" w:cs="Arial"/>
          <w:sz w:val="20"/>
          <w:szCs w:val="20"/>
          <w:lang w:val="en-GB"/>
        </w:rPr>
        <w:t xml:space="preserve">as Deputy Dean Education and Head of School Education. Annette </w:t>
      </w:r>
      <w:r w:rsidR="005B2A7A">
        <w:rPr>
          <w:rFonts w:ascii="Arial" w:hAnsi="Arial" w:cs="Arial"/>
          <w:sz w:val="20"/>
          <w:szCs w:val="20"/>
          <w:lang w:val="en-GB"/>
        </w:rPr>
        <w:t>has</w:t>
      </w:r>
      <w:r w:rsidR="003029F7" w:rsidRPr="003029F7">
        <w:rPr>
          <w:rFonts w:ascii="Arial" w:hAnsi="Arial" w:cs="Arial"/>
          <w:sz w:val="20"/>
          <w:szCs w:val="20"/>
          <w:lang w:val="en-GB"/>
        </w:rPr>
        <w:t xml:space="preserve"> first-hand experience as a TAFE manager and CEO in a VET/ACE and youth services organisation, where she liaised and worked with industry, community and local government agencies to develop education and training programs for young and older learners Annette’s key research efforts which include: Access and equity, informal learning, gender, lifelong learning, adult education, education for health and well-being, youth engagement in adult education and Vocational Education and Training (VET) opportunity and pathways.</w:t>
      </w:r>
      <w:r w:rsidR="003029F7">
        <w:rPr>
          <w:rFonts w:ascii="Arial" w:hAnsi="Arial" w:cs="Arial"/>
          <w:sz w:val="20"/>
          <w:szCs w:val="20"/>
          <w:lang w:val="en-GB"/>
        </w:rPr>
        <w:t xml:space="preserve"> A</w:t>
      </w:r>
      <w:r w:rsidR="003029F7" w:rsidRPr="003029F7">
        <w:rPr>
          <w:rFonts w:ascii="Arial" w:hAnsi="Arial" w:cs="Arial"/>
          <w:sz w:val="20"/>
          <w:szCs w:val="20"/>
          <w:lang w:val="en-GB"/>
        </w:rPr>
        <w:t>nnette is on the Editorial Boards for the Australian Journal of Adult Education (AJAL) and Studies in Adult Education and Learning</w:t>
      </w:r>
      <w:r w:rsidR="007C74AA">
        <w:rPr>
          <w:rFonts w:ascii="Arial" w:hAnsi="Arial" w:cs="Arial"/>
          <w:sz w:val="20"/>
          <w:szCs w:val="20"/>
          <w:lang w:val="en-GB"/>
        </w:rPr>
        <w:t>.</w:t>
      </w:r>
    </w:p>
    <w:p w14:paraId="7F533A30" w14:textId="0A0B33A9" w:rsidR="00D70B13" w:rsidRPr="00D70B13" w:rsidRDefault="00D70B13" w:rsidP="002D57F0">
      <w:pPr>
        <w:spacing w:before="180"/>
        <w:rPr>
          <w:rFonts w:ascii="Arial" w:hAnsi="Arial" w:cs="Arial"/>
          <w:b/>
          <w:bCs/>
          <w:sz w:val="20"/>
          <w:szCs w:val="20"/>
          <w:lang w:val="en-GB"/>
        </w:rPr>
      </w:pPr>
    </w:p>
    <w:p w14:paraId="4B67D74E" w14:textId="4A033969" w:rsidR="0055789E" w:rsidRDefault="00D70B13" w:rsidP="007C74AA">
      <w:pPr>
        <w:spacing w:after="200"/>
        <w:rPr>
          <w:rFonts w:ascii="Arial" w:hAnsi="Arial" w:cs="Arial"/>
          <w:sz w:val="20"/>
          <w:szCs w:val="20"/>
          <w:lang w:val="en-GB"/>
        </w:rPr>
      </w:pPr>
      <w:r>
        <w:rPr>
          <w:rFonts w:ascii="Verdana" w:hAnsi="Verdana"/>
          <w:b/>
          <w:noProof/>
          <w:lang w:eastAsia="en-AU"/>
        </w:rPr>
        <w:drawing>
          <wp:anchor distT="0" distB="0" distL="114300" distR="114300" simplePos="0" relativeHeight="251664384" behindDoc="0" locked="0" layoutInCell="1" allowOverlap="1" wp14:anchorId="45175D7A" wp14:editId="70F7A5AB">
            <wp:simplePos x="0" y="0"/>
            <wp:positionH relativeFrom="margin">
              <wp:align>left</wp:align>
            </wp:positionH>
            <wp:positionV relativeFrom="paragraph">
              <wp:posOffset>5715</wp:posOffset>
            </wp:positionV>
            <wp:extent cx="1581150" cy="1771650"/>
            <wp:effectExtent l="0" t="0" r="0" b="0"/>
            <wp:wrapSquare wrapText="bothSides"/>
            <wp:docPr id="9" name="Picture 9"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3830E6.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81150" cy="1771650"/>
                    </a:xfrm>
                    <a:prstGeom prst="rect">
                      <a:avLst/>
                    </a:prstGeom>
                  </pic:spPr>
                </pic:pic>
              </a:graphicData>
            </a:graphic>
            <wp14:sizeRelH relativeFrom="margin">
              <wp14:pctWidth>0</wp14:pctWidth>
            </wp14:sizeRelH>
            <wp14:sizeRelV relativeFrom="margin">
              <wp14:pctHeight>0</wp14:pctHeight>
            </wp14:sizeRelV>
          </wp:anchor>
        </w:drawing>
      </w:r>
      <w:r w:rsidRPr="00D70B13">
        <w:rPr>
          <w:rFonts w:ascii="Arial" w:hAnsi="Arial" w:cs="Arial"/>
          <w:b/>
          <w:bCs/>
          <w:sz w:val="20"/>
          <w:szCs w:val="20"/>
          <w:lang w:val="en-GB"/>
        </w:rPr>
        <w:t>Barry Golding AM</w:t>
      </w:r>
      <w:r w:rsidR="0055789E" w:rsidRPr="00D70B13">
        <w:rPr>
          <w:rFonts w:ascii="Arial" w:hAnsi="Arial" w:cs="Arial"/>
          <w:sz w:val="20"/>
          <w:szCs w:val="20"/>
          <w:lang w:val="en-GB"/>
        </w:rPr>
        <w:t xml:space="preserve"> is </w:t>
      </w:r>
      <w:r w:rsidR="003B7490">
        <w:rPr>
          <w:rFonts w:ascii="Arial" w:hAnsi="Arial" w:cs="Arial"/>
          <w:sz w:val="20"/>
          <w:szCs w:val="20"/>
          <w:lang w:val="en-GB"/>
        </w:rPr>
        <w:t xml:space="preserve">an Adjunct Professor </w:t>
      </w:r>
      <w:r w:rsidR="002D57F0">
        <w:rPr>
          <w:rFonts w:ascii="Arial" w:hAnsi="Arial" w:cs="Arial"/>
          <w:sz w:val="20"/>
          <w:szCs w:val="20"/>
          <w:lang w:val="en-GB"/>
        </w:rPr>
        <w:t>at</w:t>
      </w:r>
      <w:r w:rsidR="003B7490">
        <w:rPr>
          <w:rFonts w:ascii="Arial" w:hAnsi="Arial" w:cs="Arial"/>
          <w:sz w:val="20"/>
          <w:szCs w:val="20"/>
          <w:lang w:val="en-GB"/>
        </w:rPr>
        <w:t xml:space="preserve"> </w:t>
      </w:r>
      <w:r w:rsidR="0055789E" w:rsidRPr="00D70B13">
        <w:rPr>
          <w:rFonts w:ascii="Arial" w:hAnsi="Arial" w:cs="Arial"/>
          <w:sz w:val="20"/>
          <w:szCs w:val="20"/>
          <w:lang w:val="en-GB"/>
        </w:rPr>
        <w:t>Federation University Australia</w:t>
      </w:r>
      <w:r w:rsidR="003B7490">
        <w:rPr>
          <w:rFonts w:ascii="Arial" w:hAnsi="Arial" w:cs="Arial"/>
          <w:sz w:val="20"/>
          <w:szCs w:val="20"/>
          <w:lang w:val="en-GB"/>
        </w:rPr>
        <w:t xml:space="preserve">. </w:t>
      </w:r>
      <w:r w:rsidR="0055789E" w:rsidRPr="00D70B13">
        <w:rPr>
          <w:rFonts w:ascii="Arial" w:hAnsi="Arial" w:cs="Arial"/>
          <w:sz w:val="20"/>
          <w:szCs w:val="20"/>
          <w:lang w:val="en-GB"/>
        </w:rPr>
        <w:t>Barry has extensive research experience in vocational, adult and community learning His focused mainly on equity and access to learning in less formal community contexts. His recent international emphasis has been on men’s informal learning through participation in community organisations. He has completed many national and international studies of older men’s learning and wellbeing through community participation including through Men’s Sheds internationally. His recent Australian field research has included studies of alternative schools and vocational education for young people in regional and rural settings. Barry is honorary Patron of the Australian Men’s Sheds Association, former President of Adult Learning Australia and in 2016 was awarded the Member of the Order of Australia (AM).</w:t>
      </w:r>
    </w:p>
    <w:p w14:paraId="1A603DC5" w14:textId="622D4664" w:rsidR="0055789E" w:rsidRPr="006472D7" w:rsidRDefault="00C26ECF" w:rsidP="002D57F0">
      <w:pPr>
        <w:spacing w:after="120"/>
        <w:rPr>
          <w:rFonts w:ascii="Arial" w:hAnsi="Arial" w:cs="Arial"/>
          <w:b/>
          <w:bCs/>
          <w:sz w:val="20"/>
          <w:szCs w:val="20"/>
          <w:lang w:val="en-GB"/>
        </w:rPr>
      </w:pPr>
      <w:r w:rsidRPr="00C26ECF">
        <w:rPr>
          <w:rFonts w:ascii="Arial" w:hAnsi="Arial" w:cs="Arial"/>
          <w:b/>
          <w:bCs/>
          <w:noProof/>
          <w:sz w:val="20"/>
          <w:szCs w:val="20"/>
          <w:lang w:eastAsia="en-AU"/>
        </w:rPr>
        <w:drawing>
          <wp:anchor distT="0" distB="0" distL="114300" distR="114300" simplePos="0" relativeHeight="251665408" behindDoc="0" locked="0" layoutInCell="1" allowOverlap="1" wp14:anchorId="7A5B8FAC" wp14:editId="08978D61">
            <wp:simplePos x="0" y="0"/>
            <wp:positionH relativeFrom="margin">
              <wp:align>left</wp:align>
            </wp:positionH>
            <wp:positionV relativeFrom="paragraph">
              <wp:posOffset>11430</wp:posOffset>
            </wp:positionV>
            <wp:extent cx="1581150" cy="1790700"/>
            <wp:effectExtent l="0" t="0" r="0" b="0"/>
            <wp:wrapSquare wrapText="bothSides"/>
            <wp:docPr id="11" name="Picture 11" descr="A person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8EAB6.tmp"/>
                    <pic:cNvPicPr/>
                  </pic:nvPicPr>
                  <pic:blipFill>
                    <a:blip r:embed="rId25">
                      <a:extLst>
                        <a:ext uri="{28A0092B-C50C-407E-A947-70E740481C1C}">
                          <a14:useLocalDpi xmlns:a14="http://schemas.microsoft.com/office/drawing/2010/main" val="0"/>
                        </a:ext>
                      </a:extLst>
                    </a:blip>
                    <a:stretch>
                      <a:fillRect/>
                    </a:stretch>
                  </pic:blipFill>
                  <pic:spPr>
                    <a:xfrm>
                      <a:off x="0" y="0"/>
                      <a:ext cx="1581150" cy="1790700"/>
                    </a:xfrm>
                    <a:prstGeom prst="rect">
                      <a:avLst/>
                    </a:prstGeom>
                  </pic:spPr>
                </pic:pic>
              </a:graphicData>
            </a:graphic>
            <wp14:sizeRelH relativeFrom="margin">
              <wp14:pctWidth>0</wp14:pctWidth>
            </wp14:sizeRelH>
            <wp14:sizeRelV relativeFrom="margin">
              <wp14:pctHeight>0</wp14:pctHeight>
            </wp14:sizeRelV>
          </wp:anchor>
        </w:drawing>
      </w:r>
      <w:r w:rsidRPr="00C26ECF">
        <w:rPr>
          <w:rFonts w:ascii="Arial" w:hAnsi="Arial" w:cs="Arial"/>
          <w:b/>
          <w:bCs/>
          <w:sz w:val="20"/>
          <w:szCs w:val="20"/>
          <w:lang w:val="en-GB"/>
        </w:rPr>
        <w:t>Morgan Wise</w:t>
      </w:r>
      <w:r w:rsidR="000769AA">
        <w:rPr>
          <w:rFonts w:ascii="Arial" w:hAnsi="Arial" w:cs="Arial"/>
          <w:b/>
          <w:bCs/>
          <w:sz w:val="20"/>
          <w:szCs w:val="20"/>
          <w:lang w:val="en-GB"/>
        </w:rPr>
        <w:t xml:space="preserve"> </w:t>
      </w:r>
      <w:r w:rsidR="000769AA" w:rsidRPr="000769AA">
        <w:rPr>
          <w:rFonts w:ascii="Arial" w:hAnsi="Arial" w:cs="Arial"/>
          <w:sz w:val="20"/>
          <w:szCs w:val="20"/>
          <w:lang w:val="en-GB"/>
        </w:rPr>
        <w:t>is</w:t>
      </w:r>
      <w:r w:rsidR="000769AA">
        <w:rPr>
          <w:rFonts w:ascii="Arial" w:hAnsi="Arial" w:cs="Arial"/>
          <w:sz w:val="20"/>
          <w:szCs w:val="20"/>
          <w:lang w:val="en-GB"/>
        </w:rPr>
        <w:t xml:space="preserve"> </w:t>
      </w:r>
      <w:r w:rsidR="005B2A7A">
        <w:rPr>
          <w:rFonts w:ascii="Arial" w:hAnsi="Arial" w:cs="Arial"/>
          <w:sz w:val="20"/>
          <w:szCs w:val="20"/>
          <w:lang w:val="en-GB"/>
        </w:rPr>
        <w:t>a</w:t>
      </w:r>
      <w:r w:rsidR="005B2A7A" w:rsidRPr="0026091F">
        <w:rPr>
          <w:rFonts w:ascii="Arial" w:hAnsi="Arial" w:cs="Arial"/>
          <w:sz w:val="20"/>
          <w:szCs w:val="20"/>
          <w:lang w:val="en-GB"/>
        </w:rPr>
        <w:t xml:space="preserve"> registered</w:t>
      </w:r>
      <w:r w:rsidR="005B2A7A" w:rsidRPr="005B2A7A">
        <w:rPr>
          <w:rFonts w:ascii="Arial" w:hAnsi="Arial" w:cs="Arial"/>
          <w:color w:val="FF0000"/>
          <w:sz w:val="20"/>
          <w:szCs w:val="20"/>
          <w:lang w:val="en-GB"/>
        </w:rPr>
        <w:t xml:space="preserve"> </w:t>
      </w:r>
      <w:r w:rsidR="005B2A7A">
        <w:rPr>
          <w:rFonts w:ascii="Arial" w:hAnsi="Arial" w:cs="Arial"/>
          <w:sz w:val="20"/>
          <w:szCs w:val="20"/>
          <w:lang w:val="en-GB"/>
        </w:rPr>
        <w:t>mental health nurse</w:t>
      </w:r>
      <w:r w:rsidR="00C06E43" w:rsidRPr="0001035A">
        <w:rPr>
          <w:rFonts w:ascii="Arial" w:hAnsi="Arial" w:cs="Arial"/>
          <w:sz w:val="20"/>
          <w:szCs w:val="20"/>
          <w:lang w:val="en-GB"/>
        </w:rPr>
        <w:t xml:space="preserve"> with a double degree in social sciences and humanities (majoring in psychology) and mental health nursing. Morgan completed a graduate diploma of mental health nursing</w:t>
      </w:r>
      <w:r w:rsidR="00005FA4">
        <w:rPr>
          <w:rFonts w:ascii="Arial" w:hAnsi="Arial" w:cs="Arial"/>
          <w:sz w:val="20"/>
          <w:szCs w:val="20"/>
          <w:lang w:val="en-GB"/>
        </w:rPr>
        <w:t xml:space="preserve">, </w:t>
      </w:r>
      <w:r w:rsidR="00C06E43" w:rsidRPr="0001035A">
        <w:rPr>
          <w:rFonts w:ascii="Arial" w:hAnsi="Arial" w:cs="Arial"/>
          <w:sz w:val="20"/>
          <w:szCs w:val="20"/>
          <w:lang w:val="en-GB"/>
        </w:rPr>
        <w:t xml:space="preserve">and a Masters of mental health nursing within the acute mental health setting. Morgan </w:t>
      </w:r>
      <w:r w:rsidR="00F85906">
        <w:rPr>
          <w:rFonts w:ascii="Arial" w:hAnsi="Arial" w:cs="Arial"/>
          <w:sz w:val="20"/>
          <w:szCs w:val="20"/>
          <w:lang w:val="en-GB"/>
        </w:rPr>
        <w:t>is currently</w:t>
      </w:r>
      <w:r w:rsidR="000073C8">
        <w:rPr>
          <w:rFonts w:ascii="Arial" w:hAnsi="Arial" w:cs="Arial"/>
          <w:sz w:val="20"/>
          <w:szCs w:val="20"/>
          <w:lang w:val="en-GB"/>
        </w:rPr>
        <w:t xml:space="preserve"> employed by Ballarat Health Services</w:t>
      </w:r>
      <w:r w:rsidR="005B2A7A">
        <w:rPr>
          <w:rFonts w:ascii="Arial" w:hAnsi="Arial" w:cs="Arial"/>
          <w:sz w:val="20"/>
          <w:szCs w:val="20"/>
          <w:lang w:val="en-GB"/>
        </w:rPr>
        <w:t xml:space="preserve">’ </w:t>
      </w:r>
      <w:r w:rsidR="00C06E43" w:rsidRPr="0001035A">
        <w:rPr>
          <w:rFonts w:ascii="Arial" w:hAnsi="Arial" w:cs="Arial"/>
          <w:sz w:val="20"/>
          <w:szCs w:val="20"/>
          <w:lang w:val="en-GB"/>
        </w:rPr>
        <w:t xml:space="preserve">Intensive Outreach Team specialising in supporting those with </w:t>
      </w:r>
      <w:r w:rsidR="000073C8">
        <w:rPr>
          <w:rFonts w:ascii="Arial" w:hAnsi="Arial" w:cs="Arial"/>
          <w:sz w:val="20"/>
          <w:szCs w:val="20"/>
          <w:lang w:val="en-GB"/>
        </w:rPr>
        <w:t>severe</w:t>
      </w:r>
      <w:r w:rsidR="00C06E43" w:rsidRPr="0001035A">
        <w:rPr>
          <w:rFonts w:ascii="Arial" w:hAnsi="Arial" w:cs="Arial"/>
          <w:sz w:val="20"/>
          <w:szCs w:val="20"/>
          <w:lang w:val="en-GB"/>
        </w:rPr>
        <w:t xml:space="preserve"> mental health disorders</w:t>
      </w:r>
      <w:r w:rsidR="002D57F0">
        <w:rPr>
          <w:rFonts w:ascii="Arial" w:hAnsi="Arial" w:cs="Arial"/>
          <w:sz w:val="20"/>
          <w:szCs w:val="20"/>
          <w:lang w:val="en-GB"/>
        </w:rPr>
        <w:t xml:space="preserve">, by </w:t>
      </w:r>
      <w:r w:rsidR="000622C2" w:rsidRPr="000622C2">
        <w:rPr>
          <w:rFonts w:ascii="Arial" w:hAnsi="Arial" w:cs="Arial"/>
          <w:sz w:val="20"/>
          <w:szCs w:val="20"/>
          <w:lang w:val="en-GB"/>
        </w:rPr>
        <w:t>Ballarat Innovation and Research Collaboration for Health</w:t>
      </w:r>
      <w:r w:rsidR="000622C2" w:rsidRPr="0001035A">
        <w:rPr>
          <w:rFonts w:ascii="Arial" w:hAnsi="Arial" w:cs="Arial"/>
          <w:sz w:val="20"/>
          <w:szCs w:val="20"/>
          <w:lang w:val="en-GB"/>
        </w:rPr>
        <w:t xml:space="preserve"> </w:t>
      </w:r>
      <w:r w:rsidR="000622C2">
        <w:rPr>
          <w:rFonts w:ascii="Arial" w:hAnsi="Arial" w:cs="Arial"/>
          <w:sz w:val="20"/>
          <w:szCs w:val="20"/>
          <w:lang w:val="en-GB"/>
        </w:rPr>
        <w:t>(BIRCH) and</w:t>
      </w:r>
      <w:r w:rsidR="002D57F0">
        <w:rPr>
          <w:rFonts w:ascii="Arial" w:hAnsi="Arial" w:cs="Arial"/>
          <w:sz w:val="20"/>
          <w:szCs w:val="20"/>
          <w:lang w:val="en-GB"/>
        </w:rPr>
        <w:t xml:space="preserve"> by</w:t>
      </w:r>
      <w:r w:rsidR="000622C2">
        <w:rPr>
          <w:rFonts w:ascii="Arial" w:hAnsi="Arial" w:cs="Arial"/>
          <w:sz w:val="20"/>
          <w:szCs w:val="20"/>
          <w:lang w:val="en-GB"/>
        </w:rPr>
        <w:t xml:space="preserve"> Federation University</w:t>
      </w:r>
      <w:r w:rsidR="00BD3CDB">
        <w:rPr>
          <w:rFonts w:ascii="Arial" w:hAnsi="Arial" w:cs="Arial"/>
          <w:sz w:val="20"/>
          <w:szCs w:val="20"/>
          <w:lang w:val="en-GB"/>
        </w:rPr>
        <w:t>,</w:t>
      </w:r>
      <w:r w:rsidR="000622C2">
        <w:rPr>
          <w:rFonts w:ascii="Arial" w:hAnsi="Arial" w:cs="Arial"/>
          <w:sz w:val="20"/>
          <w:szCs w:val="20"/>
          <w:lang w:val="en-GB"/>
        </w:rPr>
        <w:t xml:space="preserve"> in a research assistant capacity. </w:t>
      </w:r>
      <w:r w:rsidR="00C06E43" w:rsidRPr="0001035A">
        <w:rPr>
          <w:rFonts w:ascii="Arial" w:hAnsi="Arial" w:cs="Arial"/>
          <w:sz w:val="20"/>
          <w:szCs w:val="20"/>
          <w:lang w:val="en-GB"/>
        </w:rPr>
        <w:t xml:space="preserve">Morgan has an interest in health focused research and has worked in research for 10 years </w:t>
      </w:r>
      <w:r w:rsidR="002D57F0">
        <w:rPr>
          <w:rFonts w:ascii="Arial" w:hAnsi="Arial" w:cs="Arial"/>
          <w:sz w:val="20"/>
          <w:szCs w:val="20"/>
          <w:lang w:val="en-GB"/>
        </w:rPr>
        <w:t>with</w:t>
      </w:r>
      <w:r w:rsidR="00C06E43" w:rsidRPr="0001035A">
        <w:rPr>
          <w:rFonts w:ascii="Arial" w:hAnsi="Arial" w:cs="Arial"/>
          <w:sz w:val="20"/>
          <w:szCs w:val="20"/>
          <w:lang w:val="en-GB"/>
        </w:rPr>
        <w:t xml:space="preserve"> co-authored academic papers and reports</w:t>
      </w:r>
      <w:r w:rsidR="002D57F0">
        <w:rPr>
          <w:rFonts w:ascii="Arial" w:hAnsi="Arial" w:cs="Arial"/>
          <w:sz w:val="20"/>
          <w:szCs w:val="20"/>
          <w:lang w:val="en-GB"/>
        </w:rPr>
        <w:t>,</w:t>
      </w:r>
      <w:r w:rsidR="004C6FEE">
        <w:rPr>
          <w:rFonts w:ascii="Arial" w:hAnsi="Arial" w:cs="Arial"/>
          <w:sz w:val="20"/>
          <w:szCs w:val="20"/>
          <w:lang w:val="en-GB"/>
        </w:rPr>
        <w:t xml:space="preserve"> and</w:t>
      </w:r>
      <w:r w:rsidR="00C06E43" w:rsidRPr="0001035A">
        <w:rPr>
          <w:rFonts w:ascii="Arial" w:hAnsi="Arial" w:cs="Arial"/>
          <w:sz w:val="20"/>
          <w:szCs w:val="20"/>
          <w:lang w:val="en-GB"/>
        </w:rPr>
        <w:t xml:space="preserve"> several conference presentations. Morgan sits on the implementation advisory committee for the </w:t>
      </w:r>
      <w:r w:rsidR="005B2A7A">
        <w:rPr>
          <w:rFonts w:ascii="Arial" w:hAnsi="Arial" w:cs="Arial"/>
          <w:sz w:val="20"/>
          <w:szCs w:val="20"/>
          <w:lang w:val="en-GB"/>
        </w:rPr>
        <w:t>‘</w:t>
      </w:r>
      <w:r w:rsidR="00C06E43" w:rsidRPr="0001035A">
        <w:rPr>
          <w:rFonts w:ascii="Arial" w:hAnsi="Arial" w:cs="Arial"/>
          <w:sz w:val="20"/>
          <w:szCs w:val="20"/>
          <w:lang w:val="en-GB"/>
        </w:rPr>
        <w:t xml:space="preserve">Equally </w:t>
      </w:r>
      <w:r w:rsidR="005B2A7A">
        <w:rPr>
          <w:rFonts w:ascii="Arial" w:hAnsi="Arial" w:cs="Arial"/>
          <w:sz w:val="20"/>
          <w:szCs w:val="20"/>
          <w:lang w:val="en-GB"/>
        </w:rPr>
        <w:t>W</w:t>
      </w:r>
      <w:r w:rsidR="00C06E43" w:rsidRPr="0001035A">
        <w:rPr>
          <w:rFonts w:ascii="Arial" w:hAnsi="Arial" w:cs="Arial"/>
          <w:sz w:val="20"/>
          <w:szCs w:val="20"/>
          <w:lang w:val="en-GB"/>
        </w:rPr>
        <w:t>ell in Victoria</w:t>
      </w:r>
      <w:r w:rsidR="005B2A7A">
        <w:rPr>
          <w:rFonts w:ascii="Arial" w:hAnsi="Arial" w:cs="Arial"/>
          <w:sz w:val="20"/>
          <w:szCs w:val="20"/>
          <w:lang w:val="en-GB"/>
        </w:rPr>
        <w:t>’</w:t>
      </w:r>
      <w:r w:rsidR="00C06E43" w:rsidRPr="0001035A">
        <w:rPr>
          <w:rFonts w:ascii="Arial" w:hAnsi="Arial" w:cs="Arial"/>
          <w:sz w:val="20"/>
          <w:szCs w:val="20"/>
          <w:lang w:val="en-GB"/>
        </w:rPr>
        <w:t xml:space="preserve"> project aimed at improving health outcomes for mental health consumers.</w:t>
      </w:r>
    </w:p>
    <w:sectPr w:rsidR="0055789E" w:rsidRPr="006472D7" w:rsidSect="00B363FE">
      <w:pgSz w:w="11906" w:h="16838"/>
      <w:pgMar w:top="567" w:right="1134" w:bottom="567"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F786" w14:textId="77777777" w:rsidR="00891C9B" w:rsidRDefault="00891C9B">
      <w:r>
        <w:separator/>
      </w:r>
    </w:p>
  </w:endnote>
  <w:endnote w:type="continuationSeparator" w:id="0">
    <w:p w14:paraId="01DECED6" w14:textId="77777777" w:rsidR="00891C9B" w:rsidRDefault="008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932D" w14:textId="77777777" w:rsidR="00891C9B" w:rsidRDefault="00891C9B">
      <w:r>
        <w:separator/>
      </w:r>
    </w:p>
  </w:footnote>
  <w:footnote w:type="continuationSeparator" w:id="0">
    <w:p w14:paraId="51259053" w14:textId="77777777" w:rsidR="00891C9B" w:rsidRDefault="0089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37"/>
    <w:rsid w:val="00005FA4"/>
    <w:rsid w:val="000073C8"/>
    <w:rsid w:val="0001035A"/>
    <w:rsid w:val="00027866"/>
    <w:rsid w:val="00033369"/>
    <w:rsid w:val="0003372E"/>
    <w:rsid w:val="000367D3"/>
    <w:rsid w:val="00043195"/>
    <w:rsid w:val="00045C91"/>
    <w:rsid w:val="00052AF7"/>
    <w:rsid w:val="000622C2"/>
    <w:rsid w:val="00067F9E"/>
    <w:rsid w:val="00071A7E"/>
    <w:rsid w:val="000723DB"/>
    <w:rsid w:val="000769AA"/>
    <w:rsid w:val="0008200C"/>
    <w:rsid w:val="0008463F"/>
    <w:rsid w:val="00084AAF"/>
    <w:rsid w:val="000A0B36"/>
    <w:rsid w:val="000A1262"/>
    <w:rsid w:val="000A4BFF"/>
    <w:rsid w:val="000B3B03"/>
    <w:rsid w:val="000B4B6F"/>
    <w:rsid w:val="000B5D98"/>
    <w:rsid w:val="000C3F5A"/>
    <w:rsid w:val="000D6342"/>
    <w:rsid w:val="000E6B1D"/>
    <w:rsid w:val="000E6BCE"/>
    <w:rsid w:val="000F3AC2"/>
    <w:rsid w:val="000F4D11"/>
    <w:rsid w:val="000F661C"/>
    <w:rsid w:val="00101813"/>
    <w:rsid w:val="00140F90"/>
    <w:rsid w:val="00171234"/>
    <w:rsid w:val="00174D3C"/>
    <w:rsid w:val="001826D7"/>
    <w:rsid w:val="00192059"/>
    <w:rsid w:val="00193101"/>
    <w:rsid w:val="001A11A5"/>
    <w:rsid w:val="001B0587"/>
    <w:rsid w:val="001B6B2C"/>
    <w:rsid w:val="001C65CF"/>
    <w:rsid w:val="001D07A8"/>
    <w:rsid w:val="001D1A7E"/>
    <w:rsid w:val="001E244C"/>
    <w:rsid w:val="001E75C7"/>
    <w:rsid w:val="00210F24"/>
    <w:rsid w:val="00217AF3"/>
    <w:rsid w:val="002251DD"/>
    <w:rsid w:val="00246085"/>
    <w:rsid w:val="00250CBE"/>
    <w:rsid w:val="002564B1"/>
    <w:rsid w:val="0026091F"/>
    <w:rsid w:val="00264CF0"/>
    <w:rsid w:val="002655F5"/>
    <w:rsid w:val="002719FE"/>
    <w:rsid w:val="00272B54"/>
    <w:rsid w:val="00273A2A"/>
    <w:rsid w:val="00281516"/>
    <w:rsid w:val="00286049"/>
    <w:rsid w:val="002915C1"/>
    <w:rsid w:val="002972EB"/>
    <w:rsid w:val="00297A7B"/>
    <w:rsid w:val="002B138C"/>
    <w:rsid w:val="002B168D"/>
    <w:rsid w:val="002C26AD"/>
    <w:rsid w:val="002C3A12"/>
    <w:rsid w:val="002D23A4"/>
    <w:rsid w:val="002D3647"/>
    <w:rsid w:val="002D57F0"/>
    <w:rsid w:val="002E4A0F"/>
    <w:rsid w:val="002E7A8E"/>
    <w:rsid w:val="002F27A0"/>
    <w:rsid w:val="002F5064"/>
    <w:rsid w:val="003029F7"/>
    <w:rsid w:val="00303F00"/>
    <w:rsid w:val="00306A00"/>
    <w:rsid w:val="00335E67"/>
    <w:rsid w:val="00347823"/>
    <w:rsid w:val="0035001D"/>
    <w:rsid w:val="00350B81"/>
    <w:rsid w:val="00371BE1"/>
    <w:rsid w:val="00375542"/>
    <w:rsid w:val="0038042F"/>
    <w:rsid w:val="003852EF"/>
    <w:rsid w:val="00390936"/>
    <w:rsid w:val="003A75C2"/>
    <w:rsid w:val="003B7490"/>
    <w:rsid w:val="003C2FF7"/>
    <w:rsid w:val="004004E4"/>
    <w:rsid w:val="00406339"/>
    <w:rsid w:val="00421FA9"/>
    <w:rsid w:val="0045500D"/>
    <w:rsid w:val="00461E58"/>
    <w:rsid w:val="00483A48"/>
    <w:rsid w:val="00494BA8"/>
    <w:rsid w:val="004967F8"/>
    <w:rsid w:val="00496A57"/>
    <w:rsid w:val="004A265D"/>
    <w:rsid w:val="004A48EE"/>
    <w:rsid w:val="004B3981"/>
    <w:rsid w:val="004C6FEE"/>
    <w:rsid w:val="004D1909"/>
    <w:rsid w:val="004F22A8"/>
    <w:rsid w:val="0051179E"/>
    <w:rsid w:val="00521AA8"/>
    <w:rsid w:val="00530EF1"/>
    <w:rsid w:val="00533284"/>
    <w:rsid w:val="00544664"/>
    <w:rsid w:val="005505ED"/>
    <w:rsid w:val="00551021"/>
    <w:rsid w:val="0055789E"/>
    <w:rsid w:val="00560097"/>
    <w:rsid w:val="00586057"/>
    <w:rsid w:val="00593D06"/>
    <w:rsid w:val="005942C2"/>
    <w:rsid w:val="005A5D6F"/>
    <w:rsid w:val="005B0B5C"/>
    <w:rsid w:val="005B2A7A"/>
    <w:rsid w:val="005B383E"/>
    <w:rsid w:val="005B62BD"/>
    <w:rsid w:val="005C5A76"/>
    <w:rsid w:val="005C797B"/>
    <w:rsid w:val="005D244B"/>
    <w:rsid w:val="005D2690"/>
    <w:rsid w:val="005D613D"/>
    <w:rsid w:val="005E0369"/>
    <w:rsid w:val="005E7C08"/>
    <w:rsid w:val="005F41DF"/>
    <w:rsid w:val="00606136"/>
    <w:rsid w:val="006131C9"/>
    <w:rsid w:val="00622B48"/>
    <w:rsid w:val="0063162C"/>
    <w:rsid w:val="006363DD"/>
    <w:rsid w:val="006472D7"/>
    <w:rsid w:val="00674CDF"/>
    <w:rsid w:val="00685057"/>
    <w:rsid w:val="006C2DD8"/>
    <w:rsid w:val="006C4027"/>
    <w:rsid w:val="006D6357"/>
    <w:rsid w:val="006E07A7"/>
    <w:rsid w:val="006E4418"/>
    <w:rsid w:val="006E5EEC"/>
    <w:rsid w:val="006F2411"/>
    <w:rsid w:val="006F5FBB"/>
    <w:rsid w:val="007000F7"/>
    <w:rsid w:val="00703738"/>
    <w:rsid w:val="00707947"/>
    <w:rsid w:val="00711989"/>
    <w:rsid w:val="00733ADF"/>
    <w:rsid w:val="00735450"/>
    <w:rsid w:val="00750E60"/>
    <w:rsid w:val="00753537"/>
    <w:rsid w:val="00755C9B"/>
    <w:rsid w:val="0078520E"/>
    <w:rsid w:val="007916CF"/>
    <w:rsid w:val="00796221"/>
    <w:rsid w:val="007A6400"/>
    <w:rsid w:val="007A7B0F"/>
    <w:rsid w:val="007B3660"/>
    <w:rsid w:val="007B3E48"/>
    <w:rsid w:val="007C192B"/>
    <w:rsid w:val="007C74AA"/>
    <w:rsid w:val="007D1CDB"/>
    <w:rsid w:val="007D3FE9"/>
    <w:rsid w:val="007E1901"/>
    <w:rsid w:val="00804905"/>
    <w:rsid w:val="00815312"/>
    <w:rsid w:val="0081731E"/>
    <w:rsid w:val="008324FF"/>
    <w:rsid w:val="008532C3"/>
    <w:rsid w:val="00854858"/>
    <w:rsid w:val="0086420E"/>
    <w:rsid w:val="00875CBD"/>
    <w:rsid w:val="00876432"/>
    <w:rsid w:val="00891C9B"/>
    <w:rsid w:val="008A028D"/>
    <w:rsid w:val="008A6656"/>
    <w:rsid w:val="008B485D"/>
    <w:rsid w:val="008B4965"/>
    <w:rsid w:val="008F66A6"/>
    <w:rsid w:val="00910F87"/>
    <w:rsid w:val="00926554"/>
    <w:rsid w:val="0093422A"/>
    <w:rsid w:val="00946F2C"/>
    <w:rsid w:val="00953362"/>
    <w:rsid w:val="00955705"/>
    <w:rsid w:val="00956796"/>
    <w:rsid w:val="00957515"/>
    <w:rsid w:val="009621B2"/>
    <w:rsid w:val="00975483"/>
    <w:rsid w:val="0097742B"/>
    <w:rsid w:val="00990713"/>
    <w:rsid w:val="009A0F90"/>
    <w:rsid w:val="009A6817"/>
    <w:rsid w:val="009B44BA"/>
    <w:rsid w:val="009B7E30"/>
    <w:rsid w:val="009C6F21"/>
    <w:rsid w:val="009C71D1"/>
    <w:rsid w:val="009D765B"/>
    <w:rsid w:val="009E71F6"/>
    <w:rsid w:val="00A07C0F"/>
    <w:rsid w:val="00A11AD0"/>
    <w:rsid w:val="00A51345"/>
    <w:rsid w:val="00A51648"/>
    <w:rsid w:val="00A64071"/>
    <w:rsid w:val="00A650D1"/>
    <w:rsid w:val="00A81963"/>
    <w:rsid w:val="00A8364D"/>
    <w:rsid w:val="00A853F3"/>
    <w:rsid w:val="00A85A4D"/>
    <w:rsid w:val="00A968F0"/>
    <w:rsid w:val="00AA46BA"/>
    <w:rsid w:val="00AB6875"/>
    <w:rsid w:val="00AB7F5C"/>
    <w:rsid w:val="00AC2793"/>
    <w:rsid w:val="00AD6F03"/>
    <w:rsid w:val="00AD7FF3"/>
    <w:rsid w:val="00AE3A85"/>
    <w:rsid w:val="00B14E90"/>
    <w:rsid w:val="00B35B0D"/>
    <w:rsid w:val="00B363FE"/>
    <w:rsid w:val="00B41B88"/>
    <w:rsid w:val="00B51FDE"/>
    <w:rsid w:val="00B525CD"/>
    <w:rsid w:val="00B5611B"/>
    <w:rsid w:val="00B6103C"/>
    <w:rsid w:val="00B70BD0"/>
    <w:rsid w:val="00B81D9A"/>
    <w:rsid w:val="00B944CC"/>
    <w:rsid w:val="00BA71DB"/>
    <w:rsid w:val="00BB36EA"/>
    <w:rsid w:val="00BC548F"/>
    <w:rsid w:val="00BC5BAF"/>
    <w:rsid w:val="00BD3CDB"/>
    <w:rsid w:val="00BE5B0A"/>
    <w:rsid w:val="00BE76A3"/>
    <w:rsid w:val="00BF1F2A"/>
    <w:rsid w:val="00C06E43"/>
    <w:rsid w:val="00C15185"/>
    <w:rsid w:val="00C269E8"/>
    <w:rsid w:val="00C26ECF"/>
    <w:rsid w:val="00C31B81"/>
    <w:rsid w:val="00C93F89"/>
    <w:rsid w:val="00CA1AF1"/>
    <w:rsid w:val="00CA7353"/>
    <w:rsid w:val="00CB2209"/>
    <w:rsid w:val="00CC0C5F"/>
    <w:rsid w:val="00CC6397"/>
    <w:rsid w:val="00CD7203"/>
    <w:rsid w:val="00CF7741"/>
    <w:rsid w:val="00D159B7"/>
    <w:rsid w:val="00D1729F"/>
    <w:rsid w:val="00D20319"/>
    <w:rsid w:val="00D233D8"/>
    <w:rsid w:val="00D2438B"/>
    <w:rsid w:val="00D277CE"/>
    <w:rsid w:val="00D3640F"/>
    <w:rsid w:val="00D36F6E"/>
    <w:rsid w:val="00D64981"/>
    <w:rsid w:val="00D672D1"/>
    <w:rsid w:val="00D70B13"/>
    <w:rsid w:val="00D84166"/>
    <w:rsid w:val="00D92AF6"/>
    <w:rsid w:val="00D94055"/>
    <w:rsid w:val="00D94AD7"/>
    <w:rsid w:val="00D96EAA"/>
    <w:rsid w:val="00DB140A"/>
    <w:rsid w:val="00DB2C49"/>
    <w:rsid w:val="00DD1BEB"/>
    <w:rsid w:val="00DD635D"/>
    <w:rsid w:val="00DD68BA"/>
    <w:rsid w:val="00DD6D92"/>
    <w:rsid w:val="00DE0B86"/>
    <w:rsid w:val="00DF1E67"/>
    <w:rsid w:val="00DF4333"/>
    <w:rsid w:val="00E47209"/>
    <w:rsid w:val="00E47F94"/>
    <w:rsid w:val="00E80826"/>
    <w:rsid w:val="00E908A6"/>
    <w:rsid w:val="00E92015"/>
    <w:rsid w:val="00E962C1"/>
    <w:rsid w:val="00EA7688"/>
    <w:rsid w:val="00EC22FF"/>
    <w:rsid w:val="00EE1365"/>
    <w:rsid w:val="00EE3710"/>
    <w:rsid w:val="00F1499E"/>
    <w:rsid w:val="00F1725A"/>
    <w:rsid w:val="00F20D01"/>
    <w:rsid w:val="00F270A0"/>
    <w:rsid w:val="00F2730E"/>
    <w:rsid w:val="00F3311B"/>
    <w:rsid w:val="00F35DA1"/>
    <w:rsid w:val="00F7613D"/>
    <w:rsid w:val="00F85906"/>
    <w:rsid w:val="00F93BC0"/>
    <w:rsid w:val="00F9765A"/>
    <w:rsid w:val="00FD545E"/>
    <w:rsid w:val="00FE0DF4"/>
    <w:rsid w:val="00FF5251"/>
    <w:rsid w:val="00FF6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FE8CD"/>
  <w15:docId w15:val="{30E49CD0-A3E7-45C8-AEFC-DE20F50F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4">
    <w:name w:val="heading 4"/>
    <w:basedOn w:val="Normal"/>
    <w:link w:val="Heading4Char"/>
    <w:uiPriority w:val="9"/>
    <w:qFormat/>
    <w:rsid w:val="004967F8"/>
    <w:pPr>
      <w:spacing w:before="100" w:beforeAutospacing="1" w:after="100" w:afterAutospacing="1"/>
      <w:outlineLvl w:val="3"/>
    </w:pPr>
    <w:rPr>
      <w:rFonts w:eastAsia="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85A4D"/>
    <w:pPr>
      <w:jc w:val="center"/>
    </w:pPr>
    <w:rPr>
      <w:rFonts w:eastAsia="Times New Roman"/>
      <w:sz w:val="32"/>
      <w:szCs w:val="20"/>
      <w:lang w:eastAsia="en-AU"/>
    </w:rPr>
  </w:style>
  <w:style w:type="table" w:styleId="TableGrid">
    <w:name w:val="Table Grid"/>
    <w:basedOn w:val="TableNormal"/>
    <w:rsid w:val="00A8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85A4D"/>
    <w:pPr>
      <w:spacing w:before="100" w:beforeAutospacing="1" w:after="100" w:afterAutospacing="1"/>
    </w:pPr>
    <w:rPr>
      <w:rFonts w:ascii="Verdana" w:hAnsi="Verdana"/>
      <w:color w:val="666666"/>
      <w:sz w:val="18"/>
      <w:szCs w:val="18"/>
    </w:rPr>
  </w:style>
  <w:style w:type="character" w:styleId="Hyperlink">
    <w:name w:val="Hyperlink"/>
    <w:aliases w:val="Fed Hyperlink"/>
    <w:uiPriority w:val="99"/>
    <w:rsid w:val="007D1CDB"/>
    <w:rPr>
      <w:strike w:val="0"/>
      <w:dstrike w:val="0"/>
      <w:color w:val="FF0000"/>
      <w:u w:val="none"/>
      <w:effect w:val="none"/>
    </w:rPr>
  </w:style>
  <w:style w:type="paragraph" w:styleId="Header">
    <w:name w:val="header"/>
    <w:basedOn w:val="Normal"/>
    <w:rsid w:val="00622B48"/>
    <w:pPr>
      <w:tabs>
        <w:tab w:val="center" w:pos="4153"/>
        <w:tab w:val="right" w:pos="8306"/>
      </w:tabs>
    </w:pPr>
  </w:style>
  <w:style w:type="paragraph" w:styleId="Footer">
    <w:name w:val="footer"/>
    <w:basedOn w:val="Normal"/>
    <w:rsid w:val="00622B48"/>
    <w:pPr>
      <w:tabs>
        <w:tab w:val="center" w:pos="4153"/>
        <w:tab w:val="right" w:pos="8306"/>
      </w:tabs>
    </w:pPr>
  </w:style>
  <w:style w:type="character" w:styleId="FollowedHyperlink">
    <w:name w:val="FollowedHyperlink"/>
    <w:rsid w:val="00AB6875"/>
    <w:rPr>
      <w:color w:val="800080"/>
      <w:u w:val="single"/>
    </w:rPr>
  </w:style>
  <w:style w:type="paragraph" w:styleId="BalloonText">
    <w:name w:val="Balloon Text"/>
    <w:basedOn w:val="Normal"/>
    <w:link w:val="BalloonTextChar"/>
    <w:rsid w:val="00AA46BA"/>
    <w:rPr>
      <w:rFonts w:ascii="Tahoma" w:hAnsi="Tahoma" w:cs="Tahoma"/>
      <w:sz w:val="16"/>
      <w:szCs w:val="16"/>
    </w:rPr>
  </w:style>
  <w:style w:type="character" w:customStyle="1" w:styleId="BalloonTextChar">
    <w:name w:val="Balloon Text Char"/>
    <w:basedOn w:val="DefaultParagraphFont"/>
    <w:link w:val="BalloonText"/>
    <w:rsid w:val="00AA46BA"/>
    <w:rPr>
      <w:rFonts w:ascii="Tahoma" w:hAnsi="Tahoma" w:cs="Tahoma"/>
      <w:sz w:val="16"/>
      <w:szCs w:val="16"/>
      <w:lang w:eastAsia="zh-CN"/>
    </w:rPr>
  </w:style>
  <w:style w:type="character" w:styleId="HTMLCite">
    <w:name w:val="HTML Cite"/>
    <w:basedOn w:val="DefaultParagraphFont"/>
    <w:uiPriority w:val="99"/>
    <w:semiHidden/>
    <w:unhideWhenUsed/>
    <w:rsid w:val="007B3660"/>
    <w:rPr>
      <w:i/>
      <w:iCs/>
    </w:rPr>
  </w:style>
  <w:style w:type="character" w:customStyle="1" w:styleId="st">
    <w:name w:val="st"/>
    <w:basedOn w:val="DefaultParagraphFont"/>
    <w:rsid w:val="00D277CE"/>
  </w:style>
  <w:style w:type="character" w:customStyle="1" w:styleId="Heading4Char">
    <w:name w:val="Heading 4 Char"/>
    <w:basedOn w:val="DefaultParagraphFont"/>
    <w:link w:val="Heading4"/>
    <w:uiPriority w:val="9"/>
    <w:rsid w:val="004967F8"/>
    <w:rPr>
      <w:rFonts w:eastAsia="Times New Roman"/>
      <w:b/>
      <w:bCs/>
      <w:sz w:val="24"/>
      <w:szCs w:val="24"/>
    </w:rPr>
  </w:style>
  <w:style w:type="character" w:customStyle="1" w:styleId="experttitle">
    <w:name w:val="expert__title"/>
    <w:basedOn w:val="DefaultParagraphFont"/>
    <w:rsid w:val="007A6400"/>
  </w:style>
  <w:style w:type="character" w:styleId="Emphasis">
    <w:name w:val="Emphasis"/>
    <w:basedOn w:val="DefaultParagraphFont"/>
    <w:uiPriority w:val="20"/>
    <w:qFormat/>
    <w:rsid w:val="008F66A6"/>
    <w:rPr>
      <w:i/>
      <w:iCs/>
    </w:rPr>
  </w:style>
  <w:style w:type="character" w:customStyle="1" w:styleId="UnresolvedMention">
    <w:name w:val="Unresolved Mention"/>
    <w:basedOn w:val="DefaultParagraphFont"/>
    <w:uiPriority w:val="99"/>
    <w:semiHidden/>
    <w:unhideWhenUsed/>
    <w:rsid w:val="008B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827">
      <w:bodyDiv w:val="1"/>
      <w:marLeft w:val="0"/>
      <w:marRight w:val="0"/>
      <w:marTop w:val="0"/>
      <w:marBottom w:val="0"/>
      <w:divBdr>
        <w:top w:val="none" w:sz="0" w:space="0" w:color="auto"/>
        <w:left w:val="none" w:sz="0" w:space="0" w:color="auto"/>
        <w:bottom w:val="none" w:sz="0" w:space="0" w:color="auto"/>
        <w:right w:val="none" w:sz="0" w:space="0" w:color="auto"/>
      </w:divBdr>
    </w:div>
    <w:div w:id="101144914">
      <w:bodyDiv w:val="1"/>
      <w:marLeft w:val="0"/>
      <w:marRight w:val="0"/>
      <w:marTop w:val="0"/>
      <w:marBottom w:val="0"/>
      <w:divBdr>
        <w:top w:val="none" w:sz="0" w:space="0" w:color="auto"/>
        <w:left w:val="none" w:sz="0" w:space="0" w:color="auto"/>
        <w:bottom w:val="none" w:sz="0" w:space="0" w:color="auto"/>
        <w:right w:val="none" w:sz="0" w:space="0" w:color="auto"/>
      </w:divBdr>
    </w:div>
    <w:div w:id="143861741">
      <w:bodyDiv w:val="1"/>
      <w:marLeft w:val="0"/>
      <w:marRight w:val="0"/>
      <w:marTop w:val="0"/>
      <w:marBottom w:val="0"/>
      <w:divBdr>
        <w:top w:val="none" w:sz="0" w:space="0" w:color="auto"/>
        <w:left w:val="none" w:sz="0" w:space="0" w:color="auto"/>
        <w:bottom w:val="none" w:sz="0" w:space="0" w:color="auto"/>
        <w:right w:val="none" w:sz="0" w:space="0" w:color="auto"/>
      </w:divBdr>
    </w:div>
    <w:div w:id="170873201">
      <w:bodyDiv w:val="1"/>
      <w:marLeft w:val="0"/>
      <w:marRight w:val="0"/>
      <w:marTop w:val="0"/>
      <w:marBottom w:val="0"/>
      <w:divBdr>
        <w:top w:val="none" w:sz="0" w:space="0" w:color="auto"/>
        <w:left w:val="none" w:sz="0" w:space="0" w:color="auto"/>
        <w:bottom w:val="none" w:sz="0" w:space="0" w:color="auto"/>
        <w:right w:val="none" w:sz="0" w:space="0" w:color="auto"/>
      </w:divBdr>
    </w:div>
    <w:div w:id="334500698">
      <w:bodyDiv w:val="1"/>
      <w:marLeft w:val="0"/>
      <w:marRight w:val="0"/>
      <w:marTop w:val="0"/>
      <w:marBottom w:val="0"/>
      <w:divBdr>
        <w:top w:val="none" w:sz="0" w:space="0" w:color="auto"/>
        <w:left w:val="none" w:sz="0" w:space="0" w:color="auto"/>
        <w:bottom w:val="none" w:sz="0" w:space="0" w:color="auto"/>
        <w:right w:val="none" w:sz="0" w:space="0" w:color="auto"/>
      </w:divBdr>
    </w:div>
    <w:div w:id="360402958">
      <w:bodyDiv w:val="1"/>
      <w:marLeft w:val="0"/>
      <w:marRight w:val="0"/>
      <w:marTop w:val="0"/>
      <w:marBottom w:val="0"/>
      <w:divBdr>
        <w:top w:val="none" w:sz="0" w:space="0" w:color="auto"/>
        <w:left w:val="none" w:sz="0" w:space="0" w:color="auto"/>
        <w:bottom w:val="none" w:sz="0" w:space="0" w:color="auto"/>
        <w:right w:val="none" w:sz="0" w:space="0" w:color="auto"/>
      </w:divBdr>
    </w:div>
    <w:div w:id="425157370">
      <w:bodyDiv w:val="1"/>
      <w:marLeft w:val="0"/>
      <w:marRight w:val="0"/>
      <w:marTop w:val="0"/>
      <w:marBottom w:val="0"/>
      <w:divBdr>
        <w:top w:val="none" w:sz="0" w:space="0" w:color="auto"/>
        <w:left w:val="none" w:sz="0" w:space="0" w:color="auto"/>
        <w:bottom w:val="none" w:sz="0" w:space="0" w:color="auto"/>
        <w:right w:val="none" w:sz="0" w:space="0" w:color="auto"/>
      </w:divBdr>
    </w:div>
    <w:div w:id="651644811">
      <w:bodyDiv w:val="1"/>
      <w:marLeft w:val="0"/>
      <w:marRight w:val="0"/>
      <w:marTop w:val="0"/>
      <w:marBottom w:val="0"/>
      <w:divBdr>
        <w:top w:val="none" w:sz="0" w:space="0" w:color="auto"/>
        <w:left w:val="none" w:sz="0" w:space="0" w:color="auto"/>
        <w:bottom w:val="none" w:sz="0" w:space="0" w:color="auto"/>
        <w:right w:val="none" w:sz="0" w:space="0" w:color="auto"/>
      </w:divBdr>
    </w:div>
    <w:div w:id="669914907">
      <w:bodyDiv w:val="1"/>
      <w:marLeft w:val="0"/>
      <w:marRight w:val="0"/>
      <w:marTop w:val="0"/>
      <w:marBottom w:val="0"/>
      <w:divBdr>
        <w:top w:val="none" w:sz="0" w:space="0" w:color="auto"/>
        <w:left w:val="none" w:sz="0" w:space="0" w:color="auto"/>
        <w:bottom w:val="none" w:sz="0" w:space="0" w:color="auto"/>
        <w:right w:val="none" w:sz="0" w:space="0" w:color="auto"/>
      </w:divBdr>
    </w:div>
    <w:div w:id="6872945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769">
          <w:marLeft w:val="0"/>
          <w:marRight w:val="0"/>
          <w:marTop w:val="0"/>
          <w:marBottom w:val="0"/>
          <w:divBdr>
            <w:top w:val="none" w:sz="0" w:space="0" w:color="auto"/>
            <w:left w:val="none" w:sz="0" w:space="0" w:color="auto"/>
            <w:bottom w:val="none" w:sz="0" w:space="0" w:color="auto"/>
            <w:right w:val="none" w:sz="0" w:space="0" w:color="auto"/>
          </w:divBdr>
        </w:div>
      </w:divsChild>
    </w:div>
    <w:div w:id="964307464">
      <w:bodyDiv w:val="1"/>
      <w:marLeft w:val="0"/>
      <w:marRight w:val="0"/>
      <w:marTop w:val="0"/>
      <w:marBottom w:val="0"/>
      <w:divBdr>
        <w:top w:val="none" w:sz="0" w:space="0" w:color="auto"/>
        <w:left w:val="none" w:sz="0" w:space="0" w:color="auto"/>
        <w:bottom w:val="none" w:sz="0" w:space="0" w:color="auto"/>
        <w:right w:val="none" w:sz="0" w:space="0" w:color="auto"/>
      </w:divBdr>
    </w:div>
    <w:div w:id="1047605098">
      <w:bodyDiv w:val="1"/>
      <w:marLeft w:val="0"/>
      <w:marRight w:val="0"/>
      <w:marTop w:val="0"/>
      <w:marBottom w:val="0"/>
      <w:divBdr>
        <w:top w:val="none" w:sz="0" w:space="0" w:color="auto"/>
        <w:left w:val="none" w:sz="0" w:space="0" w:color="auto"/>
        <w:bottom w:val="none" w:sz="0" w:space="0" w:color="auto"/>
        <w:right w:val="none" w:sz="0" w:space="0" w:color="auto"/>
      </w:divBdr>
    </w:div>
    <w:div w:id="1055158089">
      <w:bodyDiv w:val="1"/>
      <w:marLeft w:val="0"/>
      <w:marRight w:val="0"/>
      <w:marTop w:val="0"/>
      <w:marBottom w:val="0"/>
      <w:divBdr>
        <w:top w:val="none" w:sz="0" w:space="0" w:color="auto"/>
        <w:left w:val="none" w:sz="0" w:space="0" w:color="auto"/>
        <w:bottom w:val="none" w:sz="0" w:space="0" w:color="auto"/>
        <w:right w:val="none" w:sz="0" w:space="0" w:color="auto"/>
      </w:divBdr>
    </w:div>
    <w:div w:id="1087847359">
      <w:bodyDiv w:val="1"/>
      <w:marLeft w:val="0"/>
      <w:marRight w:val="0"/>
      <w:marTop w:val="0"/>
      <w:marBottom w:val="0"/>
      <w:divBdr>
        <w:top w:val="none" w:sz="0" w:space="0" w:color="auto"/>
        <w:left w:val="none" w:sz="0" w:space="0" w:color="auto"/>
        <w:bottom w:val="none" w:sz="0" w:space="0" w:color="auto"/>
        <w:right w:val="none" w:sz="0" w:space="0" w:color="auto"/>
      </w:divBdr>
    </w:div>
    <w:div w:id="1091969714">
      <w:bodyDiv w:val="1"/>
      <w:marLeft w:val="0"/>
      <w:marRight w:val="0"/>
      <w:marTop w:val="0"/>
      <w:marBottom w:val="0"/>
      <w:divBdr>
        <w:top w:val="none" w:sz="0" w:space="0" w:color="auto"/>
        <w:left w:val="none" w:sz="0" w:space="0" w:color="auto"/>
        <w:bottom w:val="none" w:sz="0" w:space="0" w:color="auto"/>
        <w:right w:val="none" w:sz="0" w:space="0" w:color="auto"/>
      </w:divBdr>
    </w:div>
    <w:div w:id="1166018170">
      <w:bodyDiv w:val="1"/>
      <w:marLeft w:val="0"/>
      <w:marRight w:val="0"/>
      <w:marTop w:val="0"/>
      <w:marBottom w:val="0"/>
      <w:divBdr>
        <w:top w:val="none" w:sz="0" w:space="0" w:color="auto"/>
        <w:left w:val="none" w:sz="0" w:space="0" w:color="auto"/>
        <w:bottom w:val="none" w:sz="0" w:space="0" w:color="auto"/>
        <w:right w:val="none" w:sz="0" w:space="0" w:color="auto"/>
      </w:divBdr>
    </w:div>
    <w:div w:id="1178154975">
      <w:bodyDiv w:val="1"/>
      <w:marLeft w:val="0"/>
      <w:marRight w:val="0"/>
      <w:marTop w:val="0"/>
      <w:marBottom w:val="0"/>
      <w:divBdr>
        <w:top w:val="none" w:sz="0" w:space="0" w:color="auto"/>
        <w:left w:val="none" w:sz="0" w:space="0" w:color="auto"/>
        <w:bottom w:val="none" w:sz="0" w:space="0" w:color="auto"/>
        <w:right w:val="none" w:sz="0" w:space="0" w:color="auto"/>
      </w:divBdr>
    </w:div>
    <w:div w:id="1314065317">
      <w:bodyDiv w:val="1"/>
      <w:marLeft w:val="0"/>
      <w:marRight w:val="0"/>
      <w:marTop w:val="0"/>
      <w:marBottom w:val="0"/>
      <w:divBdr>
        <w:top w:val="none" w:sz="0" w:space="0" w:color="auto"/>
        <w:left w:val="none" w:sz="0" w:space="0" w:color="auto"/>
        <w:bottom w:val="none" w:sz="0" w:space="0" w:color="auto"/>
        <w:right w:val="none" w:sz="0" w:space="0" w:color="auto"/>
      </w:divBdr>
    </w:div>
    <w:div w:id="1373842477">
      <w:bodyDiv w:val="1"/>
      <w:marLeft w:val="0"/>
      <w:marRight w:val="0"/>
      <w:marTop w:val="0"/>
      <w:marBottom w:val="0"/>
      <w:divBdr>
        <w:top w:val="none" w:sz="0" w:space="0" w:color="auto"/>
        <w:left w:val="none" w:sz="0" w:space="0" w:color="auto"/>
        <w:bottom w:val="none" w:sz="0" w:space="0" w:color="auto"/>
        <w:right w:val="none" w:sz="0" w:space="0" w:color="auto"/>
      </w:divBdr>
    </w:div>
    <w:div w:id="1454834018">
      <w:bodyDiv w:val="1"/>
      <w:marLeft w:val="0"/>
      <w:marRight w:val="0"/>
      <w:marTop w:val="0"/>
      <w:marBottom w:val="0"/>
      <w:divBdr>
        <w:top w:val="none" w:sz="0" w:space="0" w:color="auto"/>
        <w:left w:val="none" w:sz="0" w:space="0" w:color="auto"/>
        <w:bottom w:val="none" w:sz="0" w:space="0" w:color="auto"/>
        <w:right w:val="none" w:sz="0" w:space="0" w:color="auto"/>
      </w:divBdr>
    </w:div>
    <w:div w:id="2002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ederation.edu.au/schools/school-of-education/research/research-groups/rave-researching-adult-and-vocational-education" TargetMode="External"/><Relationship Id="rId18" Type="http://schemas.openxmlformats.org/officeDocument/2006/relationships/hyperlink" Target="http://www.avetra.org.au/pages/octoberve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thony.Mann@oecd.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avetra.org.au" TargetMode="External"/><Relationship Id="rId25" Type="http://schemas.openxmlformats.org/officeDocument/2006/relationships/image" Target="media/image8.tmp"/><Relationship Id="rId2" Type="http://schemas.openxmlformats.org/officeDocument/2006/relationships/customXml" Target="../customXml/item2.xml"/><Relationship Id="rId16" Type="http://schemas.openxmlformats.org/officeDocument/2006/relationships/hyperlink" Target="http://www.avetra.org.au/" TargetMode="External"/><Relationship Id="rId20" Type="http://schemas.openxmlformats.org/officeDocument/2006/relationships/hyperlink" Target="https://oecdedutoday.com/school-work-during-coronavirus-2008-global-financial-cri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mailto:vet.research@federation.edu.au" TargetMode="External"/><Relationship Id="rId23"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rveymonkey.com/r/BQVVWSV"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0" ma:contentTypeDescription="Create a new document." ma:contentTypeScope="" ma:versionID="fc0a0b7bf452dc3649f103d4122d7522">
  <xsd:schema xmlns:xsd="http://www.w3.org/2001/XMLSchema" xmlns:xs="http://www.w3.org/2001/XMLSchema" xmlns:p="http://schemas.microsoft.com/office/2006/metadata/properties" xmlns:ns3="05f7ee94-c95d-40cc-b00e-a66368ec5c23" targetNamespace="http://schemas.microsoft.com/office/2006/metadata/properties" ma:root="true" ma:fieldsID="0fad5091ac547b66901f5cd2346b3a3b"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454C-C1DF-4FC9-9FCE-C300CE4A16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5f7ee94-c95d-40cc-b00e-a66368ec5c23"/>
    <ds:schemaRef ds:uri="http://www.w3.org/XML/1998/namespace"/>
    <ds:schemaRef ds:uri="http://purl.org/dc/dcmitype/"/>
  </ds:schemaRefs>
</ds:datastoreItem>
</file>

<file path=customXml/itemProps2.xml><?xml version="1.0" encoding="utf-8"?>
<ds:datastoreItem xmlns:ds="http://schemas.openxmlformats.org/officeDocument/2006/customXml" ds:itemID="{C127EA48-F5C5-4AD4-B531-DD33ECCA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B8338-ED63-4EF5-93BA-5954C0374E88}">
  <ds:schemaRefs>
    <ds:schemaRef ds:uri="http://schemas.microsoft.com/sharepoint/v3/contenttype/forms"/>
  </ds:schemaRefs>
</ds:datastoreItem>
</file>

<file path=customXml/itemProps4.xml><?xml version="1.0" encoding="utf-8"?>
<ds:datastoreItem xmlns:ds="http://schemas.openxmlformats.org/officeDocument/2006/customXml" ds:itemID="{F102563E-D4D0-454A-B6E1-6595B09F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7378</CharactersWithSpaces>
  <SharedDoc>false</SharedDoc>
  <HLinks>
    <vt:vector size="12" baseType="variant">
      <vt:variant>
        <vt:i4>2621466</vt:i4>
      </vt:variant>
      <vt:variant>
        <vt:i4>3</vt:i4>
      </vt:variant>
      <vt:variant>
        <vt:i4>0</vt:i4>
      </vt:variant>
      <vt:variant>
        <vt:i4>5</vt:i4>
      </vt:variant>
      <vt:variant>
        <vt:lpwstr>mailto:rave.research@federation.edu.au</vt:lpwstr>
      </vt:variant>
      <vt:variant>
        <vt:lpwstr/>
      </vt:variant>
      <vt:variant>
        <vt:i4>4915215</vt:i4>
      </vt:variant>
      <vt:variant>
        <vt:i4>0</vt:i4>
      </vt:variant>
      <vt:variant>
        <vt:i4>0</vt:i4>
      </vt:variant>
      <vt:variant>
        <vt:i4>5</vt:i4>
      </vt:variant>
      <vt:variant>
        <vt:lpwstr>http://federation.edu.au/about-feduni/our-campuses/smb-campus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Ballarat</dc:creator>
  <cp:lastModifiedBy>Erica Smith</cp:lastModifiedBy>
  <cp:revision>4</cp:revision>
  <cp:lastPrinted>2020-10-14T03:54:00Z</cp:lastPrinted>
  <dcterms:created xsi:type="dcterms:W3CDTF">2020-10-14T04:45:00Z</dcterms:created>
  <dcterms:modified xsi:type="dcterms:W3CDTF">2020-10-16T03:30:00Z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