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D7EAC" w14:textId="77777777" w:rsidR="00954578" w:rsidRPr="00CD5734" w:rsidRDefault="00954578" w:rsidP="000219D4">
      <w:pPr>
        <w:pStyle w:val="CoverFooter"/>
        <w:framePr w:w="3600" w:h="601" w:hRule="exact" w:wrap="notBeside" w:x="7939" w:y="16161"/>
        <w:rPr>
          <w:rFonts w:cstheme="minorHAnsi"/>
          <w:szCs w:val="16"/>
        </w:rPr>
      </w:pPr>
      <w:bookmarkStart w:id="0" w:name="_Hlk15892545"/>
      <w:bookmarkStart w:id="1" w:name="_Toc15553802"/>
      <w:r w:rsidRPr="00CD5734">
        <w:rPr>
          <w:rFonts w:cstheme="minorHAnsi"/>
          <w:szCs w:val="16"/>
        </w:rPr>
        <w:t xml:space="preserve">CRICOS Provider No. </w:t>
      </w:r>
      <w:sdt>
        <w:sdtPr>
          <w:rPr>
            <w:rFonts w:eastAsiaTheme="minorEastAsia" w:cstheme="minorHAnsi"/>
            <w:szCs w:val="16"/>
          </w:rPr>
          <w:id w:val="1857144612"/>
          <w:placeholder>
            <w:docPart w:val="ADB455CA86400149BEDD9AA78B5BFC0E"/>
          </w:placeholder>
          <w15:appearance w15:val="hidden"/>
          <w:text/>
        </w:sdtPr>
        <w:sdtContent>
          <w:r w:rsidRPr="00CD5734">
            <w:rPr>
              <w:rFonts w:eastAsiaTheme="minorEastAsia" w:cstheme="minorHAnsi"/>
              <w:szCs w:val="16"/>
            </w:rPr>
            <w:t>00103D | RTO</w:t>
          </w:r>
          <w:r>
            <w:rPr>
              <w:rFonts w:eastAsiaTheme="minorEastAsia" w:cstheme="minorHAnsi"/>
              <w:szCs w:val="16"/>
            </w:rPr>
            <w:t xml:space="preserve"> Code 4909</w:t>
          </w:r>
          <w:r>
            <w:rPr>
              <w:rFonts w:eastAsiaTheme="minorEastAsia" w:cstheme="minorHAnsi"/>
              <w:szCs w:val="16"/>
            </w:rPr>
            <w:br/>
          </w:r>
          <w:r w:rsidRPr="00CD5734">
            <w:rPr>
              <w:rFonts w:eastAsiaTheme="minorEastAsia" w:cstheme="minorHAnsi"/>
              <w:szCs w:val="16"/>
            </w:rPr>
            <w:t xml:space="preserve">Training is delivered with Victorian and Commonwealth </w:t>
          </w:r>
          <w:r>
            <w:rPr>
              <w:rFonts w:eastAsiaTheme="minorEastAsia" w:cstheme="minorHAnsi"/>
              <w:szCs w:val="16"/>
            </w:rPr>
            <w:br/>
          </w:r>
          <w:r w:rsidRPr="00CD5734">
            <w:rPr>
              <w:rFonts w:eastAsiaTheme="minorEastAsia" w:cstheme="minorHAnsi"/>
              <w:szCs w:val="16"/>
            </w:rPr>
            <w:t xml:space="preserve">government funding to eligible individuals </w:t>
          </w:r>
        </w:sdtContent>
      </w:sdt>
      <w:r w:rsidRPr="00CD5734">
        <w:rPr>
          <w:rFonts w:cstheme="minorHAnsi"/>
          <w:szCs w:val="16"/>
        </w:rPr>
        <w:t xml:space="preserve">  </w:t>
      </w:r>
    </w:p>
    <w:bookmarkEnd w:id="0"/>
    <w:bookmarkEnd w:id="1"/>
    <w:p w14:paraId="133D7EAD" w14:textId="19C67284" w:rsidR="009562A8" w:rsidRDefault="0080700D" w:rsidP="009562A8">
      <w:pPr>
        <w:pStyle w:val="Heading1"/>
      </w:pPr>
      <w:r>
        <w:t>Federation TAFE – Online Service standards</w:t>
      </w:r>
    </w:p>
    <w:p w14:paraId="14E25817" w14:textId="77777777" w:rsidR="00485D95" w:rsidRDefault="00485D95" w:rsidP="00485D95">
      <w:r w:rsidRPr="005B1E28">
        <w:t>The following online service standards apply to all VET training that is delivered online, regardless of whether that training delivered in part or wholly online. As such, the online delivery standards apply when a technology platform is used as a means of delivering training.  Please note that this does not include instances where the platform has been used to store/share electronic documents only (Department of Education and Training, 2017).</w:t>
      </w:r>
    </w:p>
    <w:p w14:paraId="67ACCA5C" w14:textId="42E7363A" w:rsidR="00D02992" w:rsidRPr="00D02992" w:rsidRDefault="00D02992" w:rsidP="00D02992">
      <w:pPr>
        <w:spacing w:before="240"/>
        <w:rPr>
          <w:sz w:val="40"/>
          <w:szCs w:val="40"/>
        </w:rPr>
      </w:pPr>
      <w:r w:rsidRPr="00D02992">
        <w:rPr>
          <w:sz w:val="40"/>
          <w:szCs w:val="40"/>
        </w:rPr>
        <w:t>Table of Content</w:t>
      </w:r>
    </w:p>
    <w:p w14:paraId="1995D6E5" w14:textId="07D5B89B" w:rsidR="000B6401" w:rsidRDefault="00D02992">
      <w:pPr>
        <w:pStyle w:val="TOC1"/>
        <w:rPr>
          <w:rFonts w:eastAsiaTheme="minorEastAsia"/>
          <w:b w:val="0"/>
          <w:noProof/>
          <w:color w:val="auto"/>
          <w:sz w:val="22"/>
          <w:lang w:eastAsia="en-AU"/>
        </w:rPr>
      </w:pPr>
      <w:r>
        <w:fldChar w:fldCharType="begin"/>
      </w:r>
      <w:r>
        <w:instrText xml:space="preserve"> TOC \h \z \t "Heading 2,1,Heading 3,2" </w:instrText>
      </w:r>
      <w:r>
        <w:fldChar w:fldCharType="separate"/>
      </w:r>
      <w:hyperlink w:anchor="_Toc128479278" w:history="1">
        <w:r w:rsidR="000B6401" w:rsidRPr="00E6223A">
          <w:rPr>
            <w:rStyle w:val="Hyperlink"/>
            <w:noProof/>
          </w:rPr>
          <w:t>Student Support</w:t>
        </w:r>
        <w:r w:rsidR="000B6401">
          <w:rPr>
            <w:noProof/>
            <w:webHidden/>
          </w:rPr>
          <w:tab/>
        </w:r>
        <w:r w:rsidR="000B6401">
          <w:rPr>
            <w:noProof/>
            <w:webHidden/>
          </w:rPr>
          <w:fldChar w:fldCharType="begin"/>
        </w:r>
        <w:r w:rsidR="000B6401">
          <w:rPr>
            <w:noProof/>
            <w:webHidden/>
          </w:rPr>
          <w:instrText xml:space="preserve"> PAGEREF _Toc128479278 \h </w:instrText>
        </w:r>
        <w:r w:rsidR="000B6401">
          <w:rPr>
            <w:noProof/>
            <w:webHidden/>
          </w:rPr>
        </w:r>
        <w:r w:rsidR="000B6401">
          <w:rPr>
            <w:noProof/>
            <w:webHidden/>
          </w:rPr>
          <w:fldChar w:fldCharType="separate"/>
        </w:r>
        <w:r w:rsidR="000B6401">
          <w:rPr>
            <w:noProof/>
            <w:webHidden/>
          </w:rPr>
          <w:t>1</w:t>
        </w:r>
        <w:r w:rsidR="000B6401">
          <w:rPr>
            <w:noProof/>
            <w:webHidden/>
          </w:rPr>
          <w:fldChar w:fldCharType="end"/>
        </w:r>
      </w:hyperlink>
    </w:p>
    <w:p w14:paraId="2461E12A" w14:textId="10EB21E0" w:rsidR="000B6401" w:rsidRDefault="00000000">
      <w:pPr>
        <w:pStyle w:val="TOC2"/>
        <w:rPr>
          <w:rFonts w:eastAsiaTheme="minorEastAsia"/>
          <w:noProof/>
          <w:color w:val="auto"/>
          <w:sz w:val="22"/>
          <w:lang w:eastAsia="en-AU"/>
        </w:rPr>
      </w:pPr>
      <w:hyperlink w:anchor="_Toc128479279" w:history="1">
        <w:r w:rsidR="000B6401" w:rsidRPr="00E6223A">
          <w:rPr>
            <w:rStyle w:val="Hyperlink"/>
            <w:noProof/>
          </w:rPr>
          <w:t>Teachers</w:t>
        </w:r>
        <w:r w:rsidR="000B6401">
          <w:rPr>
            <w:noProof/>
            <w:webHidden/>
          </w:rPr>
          <w:tab/>
        </w:r>
        <w:r w:rsidR="000B6401">
          <w:rPr>
            <w:noProof/>
            <w:webHidden/>
          </w:rPr>
          <w:fldChar w:fldCharType="begin"/>
        </w:r>
        <w:r w:rsidR="000B6401">
          <w:rPr>
            <w:noProof/>
            <w:webHidden/>
          </w:rPr>
          <w:instrText xml:space="preserve"> PAGEREF _Toc128479279 \h </w:instrText>
        </w:r>
        <w:r w:rsidR="000B6401">
          <w:rPr>
            <w:noProof/>
            <w:webHidden/>
          </w:rPr>
        </w:r>
        <w:r w:rsidR="000B6401">
          <w:rPr>
            <w:noProof/>
            <w:webHidden/>
          </w:rPr>
          <w:fldChar w:fldCharType="separate"/>
        </w:r>
        <w:r w:rsidR="000B6401">
          <w:rPr>
            <w:noProof/>
            <w:webHidden/>
          </w:rPr>
          <w:t>1</w:t>
        </w:r>
        <w:r w:rsidR="000B6401">
          <w:rPr>
            <w:noProof/>
            <w:webHidden/>
          </w:rPr>
          <w:fldChar w:fldCharType="end"/>
        </w:r>
      </w:hyperlink>
    </w:p>
    <w:p w14:paraId="5A07D728" w14:textId="3BE8FFD9" w:rsidR="000B6401" w:rsidRDefault="00000000">
      <w:pPr>
        <w:pStyle w:val="TOC2"/>
        <w:rPr>
          <w:rFonts w:eastAsiaTheme="minorEastAsia"/>
          <w:noProof/>
          <w:color w:val="auto"/>
          <w:sz w:val="22"/>
          <w:lang w:eastAsia="en-AU"/>
        </w:rPr>
      </w:pPr>
      <w:hyperlink w:anchor="_Toc128479280" w:history="1">
        <w:r w:rsidR="000B6401" w:rsidRPr="00E6223A">
          <w:rPr>
            <w:rStyle w:val="Hyperlink"/>
            <w:noProof/>
          </w:rPr>
          <w:t>Administrative Support</w:t>
        </w:r>
        <w:r w:rsidR="000B6401">
          <w:rPr>
            <w:noProof/>
            <w:webHidden/>
          </w:rPr>
          <w:tab/>
        </w:r>
        <w:r w:rsidR="000B6401">
          <w:rPr>
            <w:noProof/>
            <w:webHidden/>
          </w:rPr>
          <w:fldChar w:fldCharType="begin"/>
        </w:r>
        <w:r w:rsidR="000B6401">
          <w:rPr>
            <w:noProof/>
            <w:webHidden/>
          </w:rPr>
          <w:instrText xml:space="preserve"> PAGEREF _Toc128479280 \h </w:instrText>
        </w:r>
        <w:r w:rsidR="000B6401">
          <w:rPr>
            <w:noProof/>
            <w:webHidden/>
          </w:rPr>
        </w:r>
        <w:r w:rsidR="000B6401">
          <w:rPr>
            <w:noProof/>
            <w:webHidden/>
          </w:rPr>
          <w:fldChar w:fldCharType="separate"/>
        </w:r>
        <w:r w:rsidR="000B6401">
          <w:rPr>
            <w:noProof/>
            <w:webHidden/>
          </w:rPr>
          <w:t>1</w:t>
        </w:r>
        <w:r w:rsidR="000B6401">
          <w:rPr>
            <w:noProof/>
            <w:webHidden/>
          </w:rPr>
          <w:fldChar w:fldCharType="end"/>
        </w:r>
      </w:hyperlink>
    </w:p>
    <w:p w14:paraId="79D5FDA2" w14:textId="0D208405" w:rsidR="000B6401" w:rsidRDefault="00000000">
      <w:pPr>
        <w:pStyle w:val="TOC2"/>
        <w:rPr>
          <w:rFonts w:eastAsiaTheme="minorEastAsia"/>
          <w:noProof/>
          <w:color w:val="auto"/>
          <w:sz w:val="22"/>
          <w:lang w:eastAsia="en-AU"/>
        </w:rPr>
      </w:pPr>
      <w:hyperlink w:anchor="_Toc128479281" w:history="1">
        <w:r w:rsidR="000B6401" w:rsidRPr="00E6223A">
          <w:rPr>
            <w:rStyle w:val="Hyperlink"/>
            <w:noProof/>
          </w:rPr>
          <w:t>IT support helpdesk for technical queries</w:t>
        </w:r>
        <w:r w:rsidR="000B6401">
          <w:rPr>
            <w:noProof/>
            <w:webHidden/>
          </w:rPr>
          <w:tab/>
        </w:r>
        <w:r w:rsidR="000B6401">
          <w:rPr>
            <w:noProof/>
            <w:webHidden/>
          </w:rPr>
          <w:fldChar w:fldCharType="begin"/>
        </w:r>
        <w:r w:rsidR="000B6401">
          <w:rPr>
            <w:noProof/>
            <w:webHidden/>
          </w:rPr>
          <w:instrText xml:space="preserve"> PAGEREF _Toc128479281 \h </w:instrText>
        </w:r>
        <w:r w:rsidR="000B6401">
          <w:rPr>
            <w:noProof/>
            <w:webHidden/>
          </w:rPr>
        </w:r>
        <w:r w:rsidR="000B6401">
          <w:rPr>
            <w:noProof/>
            <w:webHidden/>
          </w:rPr>
          <w:fldChar w:fldCharType="separate"/>
        </w:r>
        <w:r w:rsidR="000B6401">
          <w:rPr>
            <w:noProof/>
            <w:webHidden/>
          </w:rPr>
          <w:t>2</w:t>
        </w:r>
        <w:r w:rsidR="000B6401">
          <w:rPr>
            <w:noProof/>
            <w:webHidden/>
          </w:rPr>
          <w:fldChar w:fldCharType="end"/>
        </w:r>
      </w:hyperlink>
    </w:p>
    <w:p w14:paraId="21702378" w14:textId="42C1EFA0" w:rsidR="000B6401" w:rsidRDefault="00000000">
      <w:pPr>
        <w:pStyle w:val="TOC2"/>
        <w:rPr>
          <w:rFonts w:eastAsiaTheme="minorEastAsia"/>
          <w:noProof/>
          <w:color w:val="auto"/>
          <w:sz w:val="22"/>
          <w:lang w:eastAsia="en-AU"/>
        </w:rPr>
      </w:pPr>
      <w:hyperlink w:anchor="_Toc128479282" w:history="1">
        <w:r w:rsidR="000B6401" w:rsidRPr="00E6223A">
          <w:rPr>
            <w:rStyle w:val="Hyperlink"/>
            <w:noProof/>
          </w:rPr>
          <w:t>Support services</w:t>
        </w:r>
        <w:r w:rsidR="000B6401">
          <w:rPr>
            <w:noProof/>
            <w:webHidden/>
          </w:rPr>
          <w:tab/>
        </w:r>
        <w:r w:rsidR="000B6401">
          <w:rPr>
            <w:noProof/>
            <w:webHidden/>
          </w:rPr>
          <w:fldChar w:fldCharType="begin"/>
        </w:r>
        <w:r w:rsidR="000B6401">
          <w:rPr>
            <w:noProof/>
            <w:webHidden/>
          </w:rPr>
          <w:instrText xml:space="preserve"> PAGEREF _Toc128479282 \h </w:instrText>
        </w:r>
        <w:r w:rsidR="000B6401">
          <w:rPr>
            <w:noProof/>
            <w:webHidden/>
          </w:rPr>
        </w:r>
        <w:r w:rsidR="000B6401">
          <w:rPr>
            <w:noProof/>
            <w:webHidden/>
          </w:rPr>
          <w:fldChar w:fldCharType="separate"/>
        </w:r>
        <w:r w:rsidR="000B6401">
          <w:rPr>
            <w:noProof/>
            <w:webHidden/>
          </w:rPr>
          <w:t>2</w:t>
        </w:r>
        <w:r w:rsidR="000B6401">
          <w:rPr>
            <w:noProof/>
            <w:webHidden/>
          </w:rPr>
          <w:fldChar w:fldCharType="end"/>
        </w:r>
      </w:hyperlink>
    </w:p>
    <w:p w14:paraId="660D708F" w14:textId="5D38AC0D" w:rsidR="000B6401" w:rsidRDefault="00000000">
      <w:pPr>
        <w:pStyle w:val="TOC1"/>
        <w:rPr>
          <w:rFonts w:eastAsiaTheme="minorEastAsia"/>
          <w:b w:val="0"/>
          <w:noProof/>
          <w:color w:val="auto"/>
          <w:sz w:val="22"/>
          <w:lang w:eastAsia="en-AU"/>
        </w:rPr>
      </w:pPr>
      <w:hyperlink w:anchor="_Toc128479283" w:history="1">
        <w:r w:rsidR="000B6401" w:rsidRPr="00E6223A">
          <w:rPr>
            <w:rStyle w:val="Hyperlink"/>
            <w:noProof/>
          </w:rPr>
          <w:t>Student Entry Requirements and Induction</w:t>
        </w:r>
        <w:r w:rsidR="000B6401">
          <w:rPr>
            <w:noProof/>
            <w:webHidden/>
          </w:rPr>
          <w:tab/>
        </w:r>
        <w:r w:rsidR="000B6401">
          <w:rPr>
            <w:noProof/>
            <w:webHidden/>
          </w:rPr>
          <w:fldChar w:fldCharType="begin"/>
        </w:r>
        <w:r w:rsidR="000B6401">
          <w:rPr>
            <w:noProof/>
            <w:webHidden/>
          </w:rPr>
          <w:instrText xml:space="preserve"> PAGEREF _Toc128479283 \h </w:instrText>
        </w:r>
        <w:r w:rsidR="000B6401">
          <w:rPr>
            <w:noProof/>
            <w:webHidden/>
          </w:rPr>
        </w:r>
        <w:r w:rsidR="000B6401">
          <w:rPr>
            <w:noProof/>
            <w:webHidden/>
          </w:rPr>
          <w:fldChar w:fldCharType="separate"/>
        </w:r>
        <w:r w:rsidR="000B6401">
          <w:rPr>
            <w:noProof/>
            <w:webHidden/>
          </w:rPr>
          <w:t>2</w:t>
        </w:r>
        <w:r w:rsidR="000B6401">
          <w:rPr>
            <w:noProof/>
            <w:webHidden/>
          </w:rPr>
          <w:fldChar w:fldCharType="end"/>
        </w:r>
      </w:hyperlink>
    </w:p>
    <w:p w14:paraId="2CA4001B" w14:textId="6862A626" w:rsidR="000B6401" w:rsidRDefault="00000000">
      <w:pPr>
        <w:pStyle w:val="TOC1"/>
        <w:rPr>
          <w:rFonts w:eastAsiaTheme="minorEastAsia"/>
          <w:b w:val="0"/>
          <w:noProof/>
          <w:color w:val="auto"/>
          <w:sz w:val="22"/>
          <w:lang w:eastAsia="en-AU"/>
        </w:rPr>
      </w:pPr>
      <w:hyperlink w:anchor="_Toc128479284" w:history="1">
        <w:r w:rsidR="000B6401" w:rsidRPr="00E6223A">
          <w:rPr>
            <w:rStyle w:val="Hyperlink"/>
            <w:noProof/>
          </w:rPr>
          <w:t>Learning Materials</w:t>
        </w:r>
        <w:r w:rsidR="000B6401">
          <w:rPr>
            <w:noProof/>
            <w:webHidden/>
          </w:rPr>
          <w:tab/>
        </w:r>
        <w:r w:rsidR="000B6401">
          <w:rPr>
            <w:noProof/>
            <w:webHidden/>
          </w:rPr>
          <w:fldChar w:fldCharType="begin"/>
        </w:r>
        <w:r w:rsidR="000B6401">
          <w:rPr>
            <w:noProof/>
            <w:webHidden/>
          </w:rPr>
          <w:instrText xml:space="preserve"> PAGEREF _Toc128479284 \h </w:instrText>
        </w:r>
        <w:r w:rsidR="000B6401">
          <w:rPr>
            <w:noProof/>
            <w:webHidden/>
          </w:rPr>
        </w:r>
        <w:r w:rsidR="000B6401">
          <w:rPr>
            <w:noProof/>
            <w:webHidden/>
          </w:rPr>
          <w:fldChar w:fldCharType="separate"/>
        </w:r>
        <w:r w:rsidR="000B6401">
          <w:rPr>
            <w:noProof/>
            <w:webHidden/>
          </w:rPr>
          <w:t>3</w:t>
        </w:r>
        <w:r w:rsidR="000B6401">
          <w:rPr>
            <w:noProof/>
            <w:webHidden/>
          </w:rPr>
          <w:fldChar w:fldCharType="end"/>
        </w:r>
      </w:hyperlink>
    </w:p>
    <w:p w14:paraId="2AA4E3B3" w14:textId="4B531CB4" w:rsidR="000B6401" w:rsidRDefault="00000000">
      <w:pPr>
        <w:pStyle w:val="TOC1"/>
        <w:rPr>
          <w:rFonts w:eastAsiaTheme="minorEastAsia"/>
          <w:b w:val="0"/>
          <w:noProof/>
          <w:color w:val="auto"/>
          <w:sz w:val="22"/>
          <w:lang w:eastAsia="en-AU"/>
        </w:rPr>
      </w:pPr>
      <w:hyperlink w:anchor="_Toc128479285" w:history="1">
        <w:r w:rsidR="000B6401" w:rsidRPr="00E6223A">
          <w:rPr>
            <w:rStyle w:val="Hyperlink"/>
            <w:noProof/>
          </w:rPr>
          <w:t>Student Engagement</w:t>
        </w:r>
        <w:r w:rsidR="000B6401">
          <w:rPr>
            <w:noProof/>
            <w:webHidden/>
          </w:rPr>
          <w:tab/>
        </w:r>
        <w:r w:rsidR="000B6401">
          <w:rPr>
            <w:noProof/>
            <w:webHidden/>
          </w:rPr>
          <w:fldChar w:fldCharType="begin"/>
        </w:r>
        <w:r w:rsidR="000B6401">
          <w:rPr>
            <w:noProof/>
            <w:webHidden/>
          </w:rPr>
          <w:instrText xml:space="preserve"> PAGEREF _Toc128479285 \h </w:instrText>
        </w:r>
        <w:r w:rsidR="000B6401">
          <w:rPr>
            <w:noProof/>
            <w:webHidden/>
          </w:rPr>
        </w:r>
        <w:r w:rsidR="000B6401">
          <w:rPr>
            <w:noProof/>
            <w:webHidden/>
          </w:rPr>
          <w:fldChar w:fldCharType="separate"/>
        </w:r>
        <w:r w:rsidR="000B6401">
          <w:rPr>
            <w:noProof/>
            <w:webHidden/>
          </w:rPr>
          <w:t>3</w:t>
        </w:r>
        <w:r w:rsidR="000B6401">
          <w:rPr>
            <w:noProof/>
            <w:webHidden/>
          </w:rPr>
          <w:fldChar w:fldCharType="end"/>
        </w:r>
      </w:hyperlink>
    </w:p>
    <w:p w14:paraId="12C02658" w14:textId="66D28CCC" w:rsidR="000B6401" w:rsidRDefault="00000000">
      <w:pPr>
        <w:pStyle w:val="TOC1"/>
        <w:rPr>
          <w:rFonts w:eastAsiaTheme="minorEastAsia"/>
          <w:b w:val="0"/>
          <w:noProof/>
          <w:color w:val="auto"/>
          <w:sz w:val="22"/>
          <w:lang w:eastAsia="en-AU"/>
        </w:rPr>
      </w:pPr>
      <w:hyperlink w:anchor="_Toc128479286" w:history="1">
        <w:r w:rsidR="000B6401" w:rsidRPr="00E6223A">
          <w:rPr>
            <w:rStyle w:val="Hyperlink"/>
            <w:noProof/>
          </w:rPr>
          <w:t>Mode and Method of Assessment</w:t>
        </w:r>
        <w:r w:rsidR="000B6401">
          <w:rPr>
            <w:noProof/>
            <w:webHidden/>
          </w:rPr>
          <w:tab/>
        </w:r>
        <w:r w:rsidR="000B6401">
          <w:rPr>
            <w:noProof/>
            <w:webHidden/>
          </w:rPr>
          <w:fldChar w:fldCharType="begin"/>
        </w:r>
        <w:r w:rsidR="000B6401">
          <w:rPr>
            <w:noProof/>
            <w:webHidden/>
          </w:rPr>
          <w:instrText xml:space="preserve"> PAGEREF _Toc128479286 \h </w:instrText>
        </w:r>
        <w:r w:rsidR="000B6401">
          <w:rPr>
            <w:noProof/>
            <w:webHidden/>
          </w:rPr>
        </w:r>
        <w:r w:rsidR="000B6401">
          <w:rPr>
            <w:noProof/>
            <w:webHidden/>
          </w:rPr>
          <w:fldChar w:fldCharType="separate"/>
        </w:r>
        <w:r w:rsidR="000B6401">
          <w:rPr>
            <w:noProof/>
            <w:webHidden/>
          </w:rPr>
          <w:t>4</w:t>
        </w:r>
        <w:r w:rsidR="000B6401">
          <w:rPr>
            <w:noProof/>
            <w:webHidden/>
          </w:rPr>
          <w:fldChar w:fldCharType="end"/>
        </w:r>
      </w:hyperlink>
    </w:p>
    <w:p w14:paraId="708BA90D" w14:textId="273CC698" w:rsidR="000B6401" w:rsidRDefault="00000000">
      <w:pPr>
        <w:pStyle w:val="TOC1"/>
        <w:rPr>
          <w:rFonts w:eastAsiaTheme="minorEastAsia"/>
          <w:b w:val="0"/>
          <w:noProof/>
          <w:color w:val="auto"/>
          <w:sz w:val="22"/>
          <w:lang w:eastAsia="en-AU"/>
        </w:rPr>
      </w:pPr>
      <w:hyperlink w:anchor="_Toc128479287" w:history="1">
        <w:r w:rsidR="000B6401" w:rsidRPr="00E6223A">
          <w:rPr>
            <w:rStyle w:val="Hyperlink"/>
            <w:noProof/>
          </w:rPr>
          <w:t>Trainers and Assessors</w:t>
        </w:r>
        <w:r w:rsidR="000B6401">
          <w:rPr>
            <w:noProof/>
            <w:webHidden/>
          </w:rPr>
          <w:tab/>
        </w:r>
        <w:r w:rsidR="000B6401">
          <w:rPr>
            <w:noProof/>
            <w:webHidden/>
          </w:rPr>
          <w:fldChar w:fldCharType="begin"/>
        </w:r>
        <w:r w:rsidR="000B6401">
          <w:rPr>
            <w:noProof/>
            <w:webHidden/>
          </w:rPr>
          <w:instrText xml:space="preserve"> PAGEREF _Toc128479287 \h </w:instrText>
        </w:r>
        <w:r w:rsidR="000B6401">
          <w:rPr>
            <w:noProof/>
            <w:webHidden/>
          </w:rPr>
        </w:r>
        <w:r w:rsidR="000B6401">
          <w:rPr>
            <w:noProof/>
            <w:webHidden/>
          </w:rPr>
          <w:fldChar w:fldCharType="separate"/>
        </w:r>
        <w:r w:rsidR="000B6401">
          <w:rPr>
            <w:noProof/>
            <w:webHidden/>
          </w:rPr>
          <w:t>4</w:t>
        </w:r>
        <w:r w:rsidR="000B6401">
          <w:rPr>
            <w:noProof/>
            <w:webHidden/>
          </w:rPr>
          <w:fldChar w:fldCharType="end"/>
        </w:r>
      </w:hyperlink>
    </w:p>
    <w:p w14:paraId="38E14292" w14:textId="4B76B634" w:rsidR="000B6401" w:rsidRDefault="00000000">
      <w:pPr>
        <w:pStyle w:val="TOC1"/>
        <w:rPr>
          <w:rFonts w:eastAsiaTheme="minorEastAsia"/>
          <w:b w:val="0"/>
          <w:noProof/>
          <w:color w:val="auto"/>
          <w:sz w:val="22"/>
          <w:lang w:eastAsia="en-AU"/>
        </w:rPr>
      </w:pPr>
      <w:hyperlink w:anchor="_Toc128479288" w:history="1">
        <w:r w:rsidR="000B6401" w:rsidRPr="00E6223A">
          <w:rPr>
            <w:rStyle w:val="Hyperlink"/>
            <w:noProof/>
          </w:rPr>
          <w:t>WCAG 2.1 standards</w:t>
        </w:r>
        <w:r w:rsidR="000B6401">
          <w:rPr>
            <w:noProof/>
            <w:webHidden/>
          </w:rPr>
          <w:tab/>
        </w:r>
        <w:r w:rsidR="000B6401">
          <w:rPr>
            <w:noProof/>
            <w:webHidden/>
          </w:rPr>
          <w:fldChar w:fldCharType="begin"/>
        </w:r>
        <w:r w:rsidR="000B6401">
          <w:rPr>
            <w:noProof/>
            <w:webHidden/>
          </w:rPr>
          <w:instrText xml:space="preserve"> PAGEREF _Toc128479288 \h </w:instrText>
        </w:r>
        <w:r w:rsidR="000B6401">
          <w:rPr>
            <w:noProof/>
            <w:webHidden/>
          </w:rPr>
        </w:r>
        <w:r w:rsidR="000B6401">
          <w:rPr>
            <w:noProof/>
            <w:webHidden/>
          </w:rPr>
          <w:fldChar w:fldCharType="separate"/>
        </w:r>
        <w:r w:rsidR="000B6401">
          <w:rPr>
            <w:noProof/>
            <w:webHidden/>
          </w:rPr>
          <w:t>4</w:t>
        </w:r>
        <w:r w:rsidR="000B6401">
          <w:rPr>
            <w:noProof/>
            <w:webHidden/>
          </w:rPr>
          <w:fldChar w:fldCharType="end"/>
        </w:r>
      </w:hyperlink>
    </w:p>
    <w:p w14:paraId="34C3B5C7" w14:textId="3DF68D78" w:rsidR="000B6401" w:rsidRDefault="00000000">
      <w:pPr>
        <w:pStyle w:val="TOC2"/>
        <w:rPr>
          <w:rFonts w:eastAsiaTheme="minorEastAsia"/>
          <w:noProof/>
          <w:color w:val="auto"/>
          <w:sz w:val="22"/>
          <w:lang w:eastAsia="en-AU"/>
        </w:rPr>
      </w:pPr>
      <w:hyperlink w:anchor="_Toc128479289" w:history="1">
        <w:r w:rsidR="000B6401" w:rsidRPr="00E6223A">
          <w:rPr>
            <w:rStyle w:val="Hyperlink"/>
            <w:noProof/>
          </w:rPr>
          <w:t>Our commitment</w:t>
        </w:r>
        <w:r w:rsidR="000B6401">
          <w:rPr>
            <w:noProof/>
            <w:webHidden/>
          </w:rPr>
          <w:tab/>
        </w:r>
        <w:r w:rsidR="000B6401">
          <w:rPr>
            <w:noProof/>
            <w:webHidden/>
          </w:rPr>
          <w:fldChar w:fldCharType="begin"/>
        </w:r>
        <w:r w:rsidR="000B6401">
          <w:rPr>
            <w:noProof/>
            <w:webHidden/>
          </w:rPr>
          <w:instrText xml:space="preserve"> PAGEREF _Toc128479289 \h </w:instrText>
        </w:r>
        <w:r w:rsidR="000B6401">
          <w:rPr>
            <w:noProof/>
            <w:webHidden/>
          </w:rPr>
        </w:r>
        <w:r w:rsidR="000B6401">
          <w:rPr>
            <w:noProof/>
            <w:webHidden/>
          </w:rPr>
          <w:fldChar w:fldCharType="separate"/>
        </w:r>
        <w:r w:rsidR="000B6401">
          <w:rPr>
            <w:noProof/>
            <w:webHidden/>
          </w:rPr>
          <w:t>4</w:t>
        </w:r>
        <w:r w:rsidR="000B6401">
          <w:rPr>
            <w:noProof/>
            <w:webHidden/>
          </w:rPr>
          <w:fldChar w:fldCharType="end"/>
        </w:r>
      </w:hyperlink>
    </w:p>
    <w:p w14:paraId="53216BDB" w14:textId="23592FCF" w:rsidR="000B6401" w:rsidRDefault="00000000">
      <w:pPr>
        <w:pStyle w:val="TOC2"/>
        <w:rPr>
          <w:rFonts w:eastAsiaTheme="minorEastAsia"/>
          <w:noProof/>
          <w:color w:val="auto"/>
          <w:sz w:val="22"/>
          <w:lang w:eastAsia="en-AU"/>
        </w:rPr>
      </w:pPr>
      <w:hyperlink w:anchor="_Toc128479290" w:history="1">
        <w:r w:rsidR="000B6401" w:rsidRPr="00E6223A">
          <w:rPr>
            <w:rStyle w:val="Hyperlink"/>
            <w:noProof/>
          </w:rPr>
          <w:t>Accessibility features</w:t>
        </w:r>
        <w:r w:rsidR="000B6401">
          <w:rPr>
            <w:noProof/>
            <w:webHidden/>
          </w:rPr>
          <w:tab/>
        </w:r>
        <w:r w:rsidR="000B6401">
          <w:rPr>
            <w:noProof/>
            <w:webHidden/>
          </w:rPr>
          <w:fldChar w:fldCharType="begin"/>
        </w:r>
        <w:r w:rsidR="000B6401">
          <w:rPr>
            <w:noProof/>
            <w:webHidden/>
          </w:rPr>
          <w:instrText xml:space="preserve"> PAGEREF _Toc128479290 \h </w:instrText>
        </w:r>
        <w:r w:rsidR="000B6401">
          <w:rPr>
            <w:noProof/>
            <w:webHidden/>
          </w:rPr>
        </w:r>
        <w:r w:rsidR="000B6401">
          <w:rPr>
            <w:noProof/>
            <w:webHidden/>
          </w:rPr>
          <w:fldChar w:fldCharType="separate"/>
        </w:r>
        <w:r w:rsidR="000B6401">
          <w:rPr>
            <w:noProof/>
            <w:webHidden/>
          </w:rPr>
          <w:t>4</w:t>
        </w:r>
        <w:r w:rsidR="000B6401">
          <w:rPr>
            <w:noProof/>
            <w:webHidden/>
          </w:rPr>
          <w:fldChar w:fldCharType="end"/>
        </w:r>
      </w:hyperlink>
    </w:p>
    <w:p w14:paraId="4433A539" w14:textId="75F6A190" w:rsidR="000B6401" w:rsidRDefault="00000000">
      <w:pPr>
        <w:pStyle w:val="TOC2"/>
        <w:rPr>
          <w:rFonts w:eastAsiaTheme="minorEastAsia"/>
          <w:noProof/>
          <w:color w:val="auto"/>
          <w:sz w:val="22"/>
          <w:lang w:eastAsia="en-AU"/>
        </w:rPr>
      </w:pPr>
      <w:hyperlink w:anchor="_Toc128479291" w:history="1">
        <w:r w:rsidR="000B6401" w:rsidRPr="00E6223A">
          <w:rPr>
            <w:rStyle w:val="Hyperlink"/>
            <w:noProof/>
          </w:rPr>
          <w:t>Education Technologies used at the TAFE WCAG 2.1 Compliance</w:t>
        </w:r>
        <w:r w:rsidR="000B6401">
          <w:rPr>
            <w:noProof/>
            <w:webHidden/>
          </w:rPr>
          <w:tab/>
        </w:r>
        <w:r w:rsidR="000B6401">
          <w:rPr>
            <w:noProof/>
            <w:webHidden/>
          </w:rPr>
          <w:fldChar w:fldCharType="begin"/>
        </w:r>
        <w:r w:rsidR="000B6401">
          <w:rPr>
            <w:noProof/>
            <w:webHidden/>
          </w:rPr>
          <w:instrText xml:space="preserve"> PAGEREF _Toc128479291 \h </w:instrText>
        </w:r>
        <w:r w:rsidR="000B6401">
          <w:rPr>
            <w:noProof/>
            <w:webHidden/>
          </w:rPr>
        </w:r>
        <w:r w:rsidR="000B6401">
          <w:rPr>
            <w:noProof/>
            <w:webHidden/>
          </w:rPr>
          <w:fldChar w:fldCharType="separate"/>
        </w:r>
        <w:r w:rsidR="000B6401">
          <w:rPr>
            <w:noProof/>
            <w:webHidden/>
          </w:rPr>
          <w:t>5</w:t>
        </w:r>
        <w:r w:rsidR="000B6401">
          <w:rPr>
            <w:noProof/>
            <w:webHidden/>
          </w:rPr>
          <w:fldChar w:fldCharType="end"/>
        </w:r>
      </w:hyperlink>
    </w:p>
    <w:p w14:paraId="0C564E6E" w14:textId="32B9B8A4" w:rsidR="000B6401" w:rsidRDefault="00000000">
      <w:pPr>
        <w:pStyle w:val="TOC2"/>
        <w:rPr>
          <w:rFonts w:eastAsiaTheme="minorEastAsia"/>
          <w:noProof/>
          <w:color w:val="auto"/>
          <w:sz w:val="22"/>
          <w:lang w:eastAsia="en-AU"/>
        </w:rPr>
      </w:pPr>
      <w:hyperlink w:anchor="_Toc128479292" w:history="1">
        <w:r w:rsidR="000B6401" w:rsidRPr="00E6223A">
          <w:rPr>
            <w:rStyle w:val="Hyperlink"/>
            <w:noProof/>
          </w:rPr>
          <w:t>Further support, information and contact details</w:t>
        </w:r>
        <w:r w:rsidR="000B6401">
          <w:rPr>
            <w:noProof/>
            <w:webHidden/>
          </w:rPr>
          <w:tab/>
        </w:r>
        <w:r w:rsidR="000B6401">
          <w:rPr>
            <w:noProof/>
            <w:webHidden/>
          </w:rPr>
          <w:fldChar w:fldCharType="begin"/>
        </w:r>
        <w:r w:rsidR="000B6401">
          <w:rPr>
            <w:noProof/>
            <w:webHidden/>
          </w:rPr>
          <w:instrText xml:space="preserve"> PAGEREF _Toc128479292 \h </w:instrText>
        </w:r>
        <w:r w:rsidR="000B6401">
          <w:rPr>
            <w:noProof/>
            <w:webHidden/>
          </w:rPr>
        </w:r>
        <w:r w:rsidR="000B6401">
          <w:rPr>
            <w:noProof/>
            <w:webHidden/>
          </w:rPr>
          <w:fldChar w:fldCharType="separate"/>
        </w:r>
        <w:r w:rsidR="000B6401">
          <w:rPr>
            <w:noProof/>
            <w:webHidden/>
          </w:rPr>
          <w:t>5</w:t>
        </w:r>
        <w:r w:rsidR="000B6401">
          <w:rPr>
            <w:noProof/>
            <w:webHidden/>
          </w:rPr>
          <w:fldChar w:fldCharType="end"/>
        </w:r>
      </w:hyperlink>
    </w:p>
    <w:p w14:paraId="660B99D1" w14:textId="6730AFDF" w:rsidR="000B6401" w:rsidRDefault="00000000">
      <w:pPr>
        <w:pStyle w:val="TOC2"/>
        <w:rPr>
          <w:rFonts w:eastAsiaTheme="minorEastAsia"/>
          <w:noProof/>
          <w:color w:val="auto"/>
          <w:sz w:val="22"/>
          <w:lang w:eastAsia="en-AU"/>
        </w:rPr>
      </w:pPr>
      <w:hyperlink w:anchor="_Toc128479293" w:history="1">
        <w:r w:rsidR="000B6401" w:rsidRPr="00E6223A">
          <w:rPr>
            <w:rStyle w:val="Hyperlink"/>
            <w:noProof/>
          </w:rPr>
          <w:t>Resources</w:t>
        </w:r>
        <w:r w:rsidR="000B6401">
          <w:rPr>
            <w:noProof/>
            <w:webHidden/>
          </w:rPr>
          <w:tab/>
        </w:r>
        <w:r w:rsidR="000B6401">
          <w:rPr>
            <w:noProof/>
            <w:webHidden/>
          </w:rPr>
          <w:fldChar w:fldCharType="begin"/>
        </w:r>
        <w:r w:rsidR="000B6401">
          <w:rPr>
            <w:noProof/>
            <w:webHidden/>
          </w:rPr>
          <w:instrText xml:space="preserve"> PAGEREF _Toc128479293 \h </w:instrText>
        </w:r>
        <w:r w:rsidR="000B6401">
          <w:rPr>
            <w:noProof/>
            <w:webHidden/>
          </w:rPr>
        </w:r>
        <w:r w:rsidR="000B6401">
          <w:rPr>
            <w:noProof/>
            <w:webHidden/>
          </w:rPr>
          <w:fldChar w:fldCharType="separate"/>
        </w:r>
        <w:r w:rsidR="000B6401">
          <w:rPr>
            <w:noProof/>
            <w:webHidden/>
          </w:rPr>
          <w:t>6</w:t>
        </w:r>
        <w:r w:rsidR="000B6401">
          <w:rPr>
            <w:noProof/>
            <w:webHidden/>
          </w:rPr>
          <w:fldChar w:fldCharType="end"/>
        </w:r>
      </w:hyperlink>
    </w:p>
    <w:p w14:paraId="4FA61122" w14:textId="6618C82E" w:rsidR="00D02992" w:rsidRPr="005B1E28" w:rsidRDefault="00D02992" w:rsidP="00D02992">
      <w:pPr>
        <w:tabs>
          <w:tab w:val="right" w:pos="7938"/>
        </w:tabs>
      </w:pPr>
      <w:r>
        <w:fldChar w:fldCharType="end"/>
      </w:r>
    </w:p>
    <w:p w14:paraId="133D7EAE" w14:textId="1620411E" w:rsidR="009562A8" w:rsidRDefault="0080700D" w:rsidP="009562A8">
      <w:pPr>
        <w:pStyle w:val="Heading2"/>
      </w:pPr>
      <w:bookmarkStart w:id="2" w:name="_Toc128479278"/>
      <w:r>
        <w:t>Student Support</w:t>
      </w:r>
      <w:bookmarkEnd w:id="2"/>
    </w:p>
    <w:p w14:paraId="2D601652" w14:textId="17B3BDEF" w:rsidR="007E51BA" w:rsidRPr="007E51BA" w:rsidRDefault="007E51BA" w:rsidP="007E51BA">
      <w:r>
        <w:t>Federation TAFE</w:t>
      </w:r>
      <w:r w:rsidRPr="007E51BA">
        <w:t xml:space="preserve"> will provide the following support to students studying any aspect of their course online:</w:t>
      </w:r>
    </w:p>
    <w:p w14:paraId="5A549D3A" w14:textId="419301CA" w:rsidR="007E51BA" w:rsidRDefault="007E51BA" w:rsidP="007E51BA">
      <w:pPr>
        <w:pStyle w:val="Heading3"/>
      </w:pPr>
      <w:bookmarkStart w:id="3" w:name="_Toc128479279"/>
      <w:r>
        <w:t>Teachers</w:t>
      </w:r>
      <w:bookmarkEnd w:id="3"/>
    </w:p>
    <w:p w14:paraId="7B20A7D6" w14:textId="77777777" w:rsidR="007E51BA" w:rsidRPr="007E51BA" w:rsidRDefault="007E51BA" w:rsidP="009821BC">
      <w:pPr>
        <w:pStyle w:val="ListParagraph"/>
        <w:numPr>
          <w:ilvl w:val="0"/>
          <w:numId w:val="8"/>
        </w:numPr>
      </w:pPr>
      <w:r w:rsidRPr="007E51BA">
        <w:t xml:space="preserve">Will be available for queries about learning and assessment by phone, </w:t>
      </w:r>
      <w:proofErr w:type="gramStart"/>
      <w:r w:rsidRPr="007E51BA">
        <w:t>email</w:t>
      </w:r>
      <w:proofErr w:type="gramEnd"/>
      <w:r w:rsidRPr="007E51BA">
        <w:t xml:space="preserve"> and online chat as published on the relevant course Moodle Shell. This is the University’s online Learning Management System.</w:t>
      </w:r>
    </w:p>
    <w:p w14:paraId="2ED3C0EB" w14:textId="77777777" w:rsidR="007E51BA" w:rsidRPr="007E51BA" w:rsidRDefault="007E51BA" w:rsidP="009821BC">
      <w:pPr>
        <w:pStyle w:val="ListParagraph"/>
        <w:numPr>
          <w:ilvl w:val="0"/>
          <w:numId w:val="8"/>
        </w:numPr>
      </w:pPr>
      <w:r w:rsidRPr="007E51BA">
        <w:t>Will endeavour to reply to queries within one working day and assessment will be returned within two weeks as specified in the VET Assessment procedure.</w:t>
      </w:r>
    </w:p>
    <w:p w14:paraId="0C9CBABC" w14:textId="25B68590" w:rsidR="007E51BA" w:rsidRPr="007E51BA" w:rsidRDefault="007E51BA" w:rsidP="007E51BA">
      <w:pPr>
        <w:pStyle w:val="Heading3"/>
      </w:pPr>
      <w:bookmarkStart w:id="4" w:name="_Toc128479280"/>
      <w:r w:rsidRPr="007E51BA">
        <w:t>Administrative Support</w:t>
      </w:r>
      <w:bookmarkEnd w:id="4"/>
    </w:p>
    <w:p w14:paraId="73B47D15" w14:textId="666D375F" w:rsidR="007E51BA" w:rsidRPr="00745E71" w:rsidRDefault="00000000" w:rsidP="009821BC">
      <w:pPr>
        <w:pStyle w:val="ListParagraph"/>
        <w:numPr>
          <w:ilvl w:val="0"/>
          <w:numId w:val="11"/>
        </w:numPr>
      </w:pPr>
      <w:hyperlink r:id="rId11" w:history="1">
        <w:r w:rsidR="007E51BA" w:rsidRPr="00374E5B">
          <w:rPr>
            <w:rStyle w:val="Hyperlink"/>
          </w:rPr>
          <w:t>Student HQ</w:t>
        </w:r>
      </w:hyperlink>
      <w:r w:rsidR="007E51BA" w:rsidRPr="00745E71">
        <w:t xml:space="preserve"> opening hours:</w:t>
      </w:r>
    </w:p>
    <w:p w14:paraId="6E2F9712" w14:textId="77777777" w:rsidR="007E51BA" w:rsidRPr="00745E71" w:rsidRDefault="007E51BA" w:rsidP="009821BC">
      <w:pPr>
        <w:pStyle w:val="ListParagraph"/>
        <w:numPr>
          <w:ilvl w:val="1"/>
          <w:numId w:val="11"/>
        </w:numPr>
      </w:pPr>
      <w:r w:rsidRPr="00745E71">
        <w:lastRenderedPageBreak/>
        <w:t>Will be available for queries by phone and email between 9.00am and 5.00pm Monday to Friday.</w:t>
      </w:r>
    </w:p>
    <w:p w14:paraId="5489E53B" w14:textId="77777777" w:rsidR="00745E71" w:rsidRPr="00745E71" w:rsidRDefault="007E51BA" w:rsidP="009821BC">
      <w:pPr>
        <w:pStyle w:val="ListParagraph"/>
        <w:numPr>
          <w:ilvl w:val="1"/>
          <w:numId w:val="11"/>
        </w:numPr>
      </w:pPr>
      <w:r w:rsidRPr="00745E71">
        <w:t>Will endeavour to reply to queries within 48 hours.</w:t>
      </w:r>
    </w:p>
    <w:p w14:paraId="53ECC0EB" w14:textId="1196112D" w:rsidR="009376B1" w:rsidRPr="00745E71" w:rsidRDefault="009376B1" w:rsidP="009821BC">
      <w:pPr>
        <w:pStyle w:val="ListParagraph"/>
        <w:numPr>
          <w:ilvl w:val="0"/>
          <w:numId w:val="11"/>
        </w:numPr>
      </w:pPr>
      <w:r w:rsidRPr="00745E71">
        <w:t>Student</w:t>
      </w:r>
      <w:r w:rsidR="00745E71">
        <w:t>s</w:t>
      </w:r>
      <w:r w:rsidRPr="00745E71">
        <w:t xml:space="preserve"> can </w:t>
      </w:r>
      <w:r w:rsidR="002D02B0" w:rsidRPr="00745E71">
        <w:t xml:space="preserve">submit a questions through the </w:t>
      </w:r>
      <w:hyperlink r:id="rId12" w:history="1">
        <w:r w:rsidR="002D02B0" w:rsidRPr="00745E71">
          <w:rPr>
            <w:rStyle w:val="Hyperlink"/>
          </w:rPr>
          <w:t>enquiry portal</w:t>
        </w:r>
      </w:hyperlink>
      <w:r w:rsidR="002D02B0" w:rsidRPr="00745E71">
        <w:t xml:space="preserve">, or search frequent asked question on </w:t>
      </w:r>
      <w:hyperlink r:id="rId13" w:history="1">
        <w:r w:rsidR="002D02B0" w:rsidRPr="00745E71">
          <w:rPr>
            <w:rStyle w:val="Hyperlink"/>
          </w:rPr>
          <w:t>Ask FED</w:t>
        </w:r>
      </w:hyperlink>
    </w:p>
    <w:p w14:paraId="11CE5309" w14:textId="34C3769A" w:rsidR="007E51BA" w:rsidRPr="007E51BA" w:rsidRDefault="007E51BA" w:rsidP="007E51BA">
      <w:pPr>
        <w:pStyle w:val="Heading3"/>
      </w:pPr>
      <w:bookmarkStart w:id="5" w:name="_Toc128479281"/>
      <w:r w:rsidRPr="007E51BA">
        <w:t>IT support helpdesk for technical queries</w:t>
      </w:r>
      <w:bookmarkEnd w:id="5"/>
    </w:p>
    <w:p w14:paraId="54C55D27" w14:textId="15C9F4CF" w:rsidR="003730A1" w:rsidRDefault="003730A1" w:rsidP="009821BC">
      <w:pPr>
        <w:pStyle w:val="ListParagraph"/>
        <w:numPr>
          <w:ilvl w:val="0"/>
          <w:numId w:val="9"/>
        </w:numPr>
      </w:pPr>
      <w:r>
        <w:t xml:space="preserve">Student can use the </w:t>
      </w:r>
      <w:hyperlink r:id="rId14" w:history="1">
        <w:r w:rsidRPr="003730A1">
          <w:rPr>
            <w:rStyle w:val="Hyperlink"/>
          </w:rPr>
          <w:t>Ask FED</w:t>
        </w:r>
      </w:hyperlink>
      <w:r>
        <w:t xml:space="preserve"> </w:t>
      </w:r>
      <w:r w:rsidR="00432C39">
        <w:t>platform to find out</w:t>
      </w:r>
      <w:r w:rsidR="00AE558B">
        <w:t xml:space="preserve"> answer to commonly asked questions or submit an </w:t>
      </w:r>
      <w:r w:rsidR="00FB69D0">
        <w:t>enquiry.</w:t>
      </w:r>
    </w:p>
    <w:p w14:paraId="36A68DE9" w14:textId="67376FB5" w:rsidR="003468AD" w:rsidRDefault="00D53DF6" w:rsidP="009821BC">
      <w:pPr>
        <w:pStyle w:val="ListParagraph"/>
        <w:numPr>
          <w:ilvl w:val="0"/>
          <w:numId w:val="9"/>
        </w:numPr>
      </w:pPr>
      <w:r>
        <w:t xml:space="preserve">Student can access </w:t>
      </w:r>
      <w:hyperlink r:id="rId15" w:history="1">
        <w:r w:rsidR="00855207" w:rsidRPr="00855207">
          <w:rPr>
            <w:rStyle w:val="Hyperlink"/>
          </w:rPr>
          <w:t>Federation</w:t>
        </w:r>
        <w:r w:rsidR="009B237B" w:rsidRPr="00855207">
          <w:rPr>
            <w:rStyle w:val="Hyperlink"/>
          </w:rPr>
          <w:t xml:space="preserve"> ITS </w:t>
        </w:r>
        <w:r w:rsidR="00855207" w:rsidRPr="00855207">
          <w:rPr>
            <w:rStyle w:val="Hyperlink"/>
          </w:rPr>
          <w:t>portal</w:t>
        </w:r>
      </w:hyperlink>
      <w:r w:rsidR="00855207">
        <w:t xml:space="preserve">, </w:t>
      </w:r>
      <w:r w:rsidR="00D331D8">
        <w:t xml:space="preserve">that contains information, guides, and solutions to commonly asked questions. </w:t>
      </w:r>
    </w:p>
    <w:p w14:paraId="225BAABC" w14:textId="14E398DB" w:rsidR="00D53DF6" w:rsidRDefault="00276AB1" w:rsidP="009821BC">
      <w:pPr>
        <w:pStyle w:val="ListParagraph"/>
        <w:numPr>
          <w:ilvl w:val="0"/>
          <w:numId w:val="9"/>
        </w:numPr>
      </w:pPr>
      <w:r>
        <w:t xml:space="preserve">Students </w:t>
      </w:r>
      <w:r w:rsidR="009E0C41">
        <w:t>can ask a question or request support</w:t>
      </w:r>
      <w:r>
        <w:t xml:space="preserve"> </w:t>
      </w:r>
      <w:r w:rsidR="003468AD">
        <w:t xml:space="preserve">through the </w:t>
      </w:r>
      <w:hyperlink r:id="rId16" w:history="1">
        <w:r w:rsidR="003468AD" w:rsidRPr="00855207">
          <w:rPr>
            <w:rStyle w:val="Hyperlink"/>
          </w:rPr>
          <w:t>Federation ITS portal</w:t>
        </w:r>
      </w:hyperlink>
      <w:r w:rsidR="003468AD">
        <w:t xml:space="preserve">, or </w:t>
      </w:r>
      <w:r w:rsidR="009E0C41">
        <w:t>via phon</w:t>
      </w:r>
      <w:r w:rsidR="00EA1FA7">
        <w:t>e from Monday-Friday 8:30am-5:00pm)</w:t>
      </w:r>
    </w:p>
    <w:p w14:paraId="351FB650" w14:textId="7C7C84DE" w:rsidR="007E51BA" w:rsidRPr="00567009" w:rsidRDefault="007E51BA" w:rsidP="007E51BA">
      <w:pPr>
        <w:pStyle w:val="Heading3"/>
      </w:pPr>
      <w:bookmarkStart w:id="6" w:name="_Toc128479282"/>
      <w:r w:rsidRPr="00567009">
        <w:t>Support services</w:t>
      </w:r>
      <w:bookmarkEnd w:id="6"/>
    </w:p>
    <w:p w14:paraId="5C37A7DA" w14:textId="4281070F" w:rsidR="00F77C6F" w:rsidRDefault="00F77C6F" w:rsidP="009821BC">
      <w:pPr>
        <w:pStyle w:val="ListParagraph"/>
        <w:numPr>
          <w:ilvl w:val="0"/>
          <w:numId w:val="10"/>
        </w:numPr>
      </w:pPr>
      <w:r>
        <w:t xml:space="preserve">Students can find out </w:t>
      </w:r>
      <w:r w:rsidR="00806AC0">
        <w:t xml:space="preserve">information about the support services that may be able </w:t>
      </w:r>
      <w:r w:rsidR="00567AE8">
        <w:t xml:space="preserve">available while they are studying at Federation TAFE, on the </w:t>
      </w:r>
      <w:hyperlink r:id="rId17" w:history="1">
        <w:r w:rsidR="00567AE8" w:rsidRPr="00567AE8">
          <w:rPr>
            <w:rStyle w:val="Hyperlink"/>
          </w:rPr>
          <w:t>Support services</w:t>
        </w:r>
      </w:hyperlink>
      <w:r w:rsidR="00567AE8">
        <w:t xml:space="preserve"> webpage</w:t>
      </w:r>
    </w:p>
    <w:p w14:paraId="1C046E29" w14:textId="5281B494" w:rsidR="00567AE8" w:rsidRDefault="00567AE8" w:rsidP="009821BC">
      <w:pPr>
        <w:pStyle w:val="ListParagraph"/>
        <w:numPr>
          <w:ilvl w:val="0"/>
          <w:numId w:val="10"/>
        </w:numPr>
      </w:pPr>
      <w:r>
        <w:t xml:space="preserve">Students </w:t>
      </w:r>
      <w:proofErr w:type="gramStart"/>
      <w:r>
        <w:t>are able to</w:t>
      </w:r>
      <w:proofErr w:type="gramEnd"/>
      <w:r>
        <w:t xml:space="preserve"> contact</w:t>
      </w:r>
      <w:r w:rsidR="001E474E">
        <w:t xml:space="preserve"> Federation</w:t>
      </w:r>
      <w:r>
        <w:t xml:space="preserve"> </w:t>
      </w:r>
      <w:r w:rsidR="00C74496">
        <w:t>TAFE Support Officers</w:t>
      </w:r>
      <w:r w:rsidR="006146AE">
        <w:t xml:space="preserve"> via phone, email</w:t>
      </w:r>
      <w:r w:rsidR="00506F33">
        <w:t>,</w:t>
      </w:r>
      <w:r w:rsidR="006146AE">
        <w:t xml:space="preserve"> and in person</w:t>
      </w:r>
      <w:r w:rsidR="00506F33">
        <w:t>. Who will</w:t>
      </w:r>
      <w:r w:rsidR="00DD43A7">
        <w:t xml:space="preserve"> </w:t>
      </w:r>
      <w:r w:rsidR="0052241D">
        <w:t>assist them with their stud</w:t>
      </w:r>
      <w:r w:rsidR="00F23F41">
        <w:t>ies.</w:t>
      </w:r>
    </w:p>
    <w:p w14:paraId="59E08B34" w14:textId="2F2AD19C" w:rsidR="001E474E" w:rsidRDefault="001E474E" w:rsidP="009821BC">
      <w:pPr>
        <w:pStyle w:val="ListParagraph"/>
        <w:numPr>
          <w:ilvl w:val="0"/>
          <w:numId w:val="10"/>
        </w:numPr>
      </w:pPr>
      <w:r w:rsidRPr="001E474E">
        <w:t>Federation TAFE Student Support Officers will contact you regarding your enquiry within 2 business days.</w:t>
      </w:r>
    </w:p>
    <w:p w14:paraId="1B7FC504" w14:textId="32F85C27" w:rsidR="00F23F41" w:rsidRDefault="00F23F41" w:rsidP="009821BC">
      <w:pPr>
        <w:pStyle w:val="ListParagraph"/>
        <w:numPr>
          <w:ilvl w:val="0"/>
          <w:numId w:val="10"/>
        </w:numPr>
      </w:pPr>
      <w:r>
        <w:t xml:space="preserve">Students </w:t>
      </w:r>
      <w:proofErr w:type="gramStart"/>
      <w:r>
        <w:t>are able to</w:t>
      </w:r>
      <w:proofErr w:type="gramEnd"/>
      <w:r>
        <w:t xml:space="preserve"> access </w:t>
      </w:r>
      <w:hyperlink r:id="rId18" w:history="1">
        <w:r w:rsidR="00D621D0" w:rsidRPr="007B0F79">
          <w:rPr>
            <w:rStyle w:val="Hyperlink"/>
          </w:rPr>
          <w:t>TAFE Ready online</w:t>
        </w:r>
      </w:hyperlink>
      <w:r w:rsidR="00D621D0">
        <w:t xml:space="preserve"> portal, that provide information</w:t>
      </w:r>
      <w:r w:rsidR="00686303">
        <w:t xml:space="preserve"> on:</w:t>
      </w:r>
    </w:p>
    <w:p w14:paraId="794DD1EC" w14:textId="60527E1F" w:rsidR="00686303" w:rsidRDefault="00686303" w:rsidP="009821BC">
      <w:pPr>
        <w:pStyle w:val="ListParagraph"/>
        <w:numPr>
          <w:ilvl w:val="1"/>
          <w:numId w:val="10"/>
        </w:numPr>
      </w:pPr>
      <w:r>
        <w:t>Support services</w:t>
      </w:r>
    </w:p>
    <w:p w14:paraId="03EB9765" w14:textId="5039F543" w:rsidR="00686303" w:rsidRDefault="00686303" w:rsidP="009821BC">
      <w:pPr>
        <w:pStyle w:val="ListParagraph"/>
        <w:numPr>
          <w:ilvl w:val="1"/>
          <w:numId w:val="10"/>
        </w:numPr>
      </w:pPr>
      <w:r>
        <w:t>Technology support</w:t>
      </w:r>
    </w:p>
    <w:p w14:paraId="04391F72" w14:textId="554E091B" w:rsidR="00686303" w:rsidRDefault="00686303" w:rsidP="009821BC">
      <w:pPr>
        <w:pStyle w:val="ListParagraph"/>
        <w:numPr>
          <w:ilvl w:val="1"/>
          <w:numId w:val="10"/>
        </w:numPr>
      </w:pPr>
      <w:r>
        <w:t>Studying at TAFE</w:t>
      </w:r>
    </w:p>
    <w:p w14:paraId="366DE6B9" w14:textId="152CE670" w:rsidR="00686303" w:rsidRDefault="00686303" w:rsidP="009821BC">
      <w:pPr>
        <w:pStyle w:val="ListParagraph"/>
        <w:numPr>
          <w:ilvl w:val="1"/>
          <w:numId w:val="10"/>
        </w:numPr>
      </w:pPr>
      <w:r>
        <w:t>Assessment</w:t>
      </w:r>
      <w:r w:rsidR="007B0F79">
        <w:t>s at TAFE</w:t>
      </w:r>
    </w:p>
    <w:p w14:paraId="1CA1F07C" w14:textId="106A61D3" w:rsidR="007E51BA" w:rsidRPr="007E51BA" w:rsidRDefault="007E51BA" w:rsidP="009821BC">
      <w:pPr>
        <w:pStyle w:val="ListParagraph"/>
        <w:numPr>
          <w:ilvl w:val="0"/>
          <w:numId w:val="10"/>
        </w:numPr>
      </w:pPr>
      <w:r w:rsidRPr="007E51BA">
        <w:t xml:space="preserve">The counselling service is available by appointment between 9.00 am and 4.00 pm Monday to Friday, </w:t>
      </w:r>
    </w:p>
    <w:p w14:paraId="0B937B39" w14:textId="77777777" w:rsidR="007E51BA" w:rsidRPr="007E51BA" w:rsidRDefault="007E51BA" w:rsidP="009821BC">
      <w:pPr>
        <w:pStyle w:val="ListParagraph"/>
        <w:numPr>
          <w:ilvl w:val="0"/>
          <w:numId w:val="10"/>
        </w:numPr>
      </w:pPr>
      <w:r w:rsidRPr="007E51BA">
        <w:t xml:space="preserve">The Library is available to online students and is open between: </w:t>
      </w:r>
    </w:p>
    <w:p w14:paraId="33EAF9B2" w14:textId="77777777" w:rsidR="007E51BA" w:rsidRPr="007E51BA" w:rsidRDefault="007E51BA" w:rsidP="009821BC">
      <w:pPr>
        <w:pStyle w:val="ListParagraph"/>
        <w:numPr>
          <w:ilvl w:val="1"/>
          <w:numId w:val="10"/>
        </w:numPr>
      </w:pPr>
      <w:r w:rsidRPr="007E51BA">
        <w:t xml:space="preserve">SMB campus: 9.00am to 5.00pm Monday to Friday, and closed on Saturday and Sunday </w:t>
      </w:r>
    </w:p>
    <w:p w14:paraId="587A0026" w14:textId="1F4341DF" w:rsidR="007E51BA" w:rsidRPr="007E51BA" w:rsidRDefault="007E51BA" w:rsidP="009821BC">
      <w:pPr>
        <w:pStyle w:val="ListParagraph"/>
        <w:numPr>
          <w:ilvl w:val="1"/>
          <w:numId w:val="10"/>
        </w:numPr>
      </w:pPr>
      <w:r w:rsidRPr="007E51BA">
        <w:t xml:space="preserve">Mt Helen campus: 8.30am to 8.00pm Monday to Thursday, Friday 8.30am to 5.00pm, and Saturday/Sunday 1.00pm to 5.00pm. </w:t>
      </w:r>
    </w:p>
    <w:p w14:paraId="5B648D84" w14:textId="77777777" w:rsidR="007E51BA" w:rsidRPr="007E51BA" w:rsidRDefault="007E51BA" w:rsidP="009821BC">
      <w:pPr>
        <w:pStyle w:val="ListParagraph"/>
        <w:numPr>
          <w:ilvl w:val="0"/>
          <w:numId w:val="10"/>
        </w:numPr>
      </w:pPr>
      <w:r w:rsidRPr="007E51BA">
        <w:t xml:space="preserve">The online library is available anytime at: </w:t>
      </w:r>
      <w:hyperlink r:id="rId19" w:history="1">
        <w:r w:rsidRPr="007E51BA">
          <w:rPr>
            <w:rStyle w:val="Hyperlink"/>
          </w:rPr>
          <w:t>https://federation.edu.au/library</w:t>
        </w:r>
      </w:hyperlink>
    </w:p>
    <w:p w14:paraId="7F380DA6" w14:textId="29F49B3B" w:rsidR="0080700D" w:rsidRDefault="00BD4414" w:rsidP="00BD4414">
      <w:pPr>
        <w:pStyle w:val="Heading2"/>
      </w:pPr>
      <w:bookmarkStart w:id="7" w:name="_Toc128479283"/>
      <w:r w:rsidRPr="00BD4414">
        <w:t>Student Entry Requirements and Induction</w:t>
      </w:r>
      <w:bookmarkEnd w:id="7"/>
    </w:p>
    <w:p w14:paraId="1A36EC66" w14:textId="3B4B8F63" w:rsidR="00D334EB" w:rsidRPr="00D334EB" w:rsidRDefault="005E770D" w:rsidP="005E770D">
      <w:r>
        <w:t>Federation TAFE</w:t>
      </w:r>
      <w:r w:rsidR="00D334EB" w:rsidRPr="00D334EB">
        <w:t xml:space="preserve"> conducts a comprehensive Pre-Training Review for all prospective students to determine whether a course is suitable and appropriate for their individual needs</w:t>
      </w:r>
      <w:r w:rsidR="003F6F77">
        <w:t xml:space="preserve"> as part of our online enrolment </w:t>
      </w:r>
      <w:r w:rsidR="00BB5C99">
        <w:t>platform</w:t>
      </w:r>
      <w:r w:rsidR="00D334EB" w:rsidRPr="00D334EB">
        <w:t>. As part of the Pre-Training Review, a review of an applicant’s digital capability is included by:</w:t>
      </w:r>
    </w:p>
    <w:p w14:paraId="4817CF4F" w14:textId="77777777" w:rsidR="00D334EB" w:rsidRPr="00D334EB" w:rsidRDefault="00D334EB" w:rsidP="009821BC">
      <w:pPr>
        <w:pStyle w:val="ListParagraph"/>
        <w:numPr>
          <w:ilvl w:val="0"/>
          <w:numId w:val="12"/>
        </w:numPr>
      </w:pPr>
      <w:r w:rsidRPr="00D334EB">
        <w:t xml:space="preserve">Having the applicant answer a series of questions which identify digital capability at either Novice, Capable or Advanced levels. </w:t>
      </w:r>
    </w:p>
    <w:p w14:paraId="5478E3C3" w14:textId="77777777" w:rsidR="00D334EB" w:rsidRPr="00D334EB" w:rsidRDefault="00D334EB" w:rsidP="009821BC">
      <w:pPr>
        <w:pStyle w:val="ListParagraph"/>
        <w:numPr>
          <w:ilvl w:val="0"/>
          <w:numId w:val="12"/>
        </w:numPr>
      </w:pPr>
      <w:r w:rsidRPr="00D334EB">
        <w:t>Ensuring a student applying for the program is digitally capable to undertake online study.</w:t>
      </w:r>
    </w:p>
    <w:p w14:paraId="298553E6" w14:textId="720A5259" w:rsidR="00D334EB" w:rsidRPr="00D334EB" w:rsidRDefault="00D334EB" w:rsidP="009821BC">
      <w:pPr>
        <w:pStyle w:val="ListParagraph"/>
        <w:numPr>
          <w:ilvl w:val="0"/>
          <w:numId w:val="12"/>
        </w:numPr>
      </w:pPr>
      <w:r w:rsidRPr="00D334EB">
        <w:t>Reviewing the reading, writing and numeracy abilities of the student, and providing feedback that is aligned to the Australian Core Skills Framework (ACSF). This feedback will also indicate types of support that are available to the applicant, if necessary.</w:t>
      </w:r>
    </w:p>
    <w:p w14:paraId="74B51E77" w14:textId="31956B8C" w:rsidR="00D334EB" w:rsidRPr="00D334EB" w:rsidRDefault="00054798" w:rsidP="001A6A80">
      <w:r>
        <w:t>Federation TAFE</w:t>
      </w:r>
      <w:r w:rsidR="00D334EB" w:rsidRPr="00D334EB">
        <w:t xml:space="preserve"> uses a learning management system (LMS) called Moodle for online course delivery. Details of platform are provided as part of the enrolment induction process.</w:t>
      </w:r>
      <w:r w:rsidR="001A6A80">
        <w:t xml:space="preserve"> </w:t>
      </w:r>
    </w:p>
    <w:p w14:paraId="635EBCA1" w14:textId="384B1DA7" w:rsidR="00D334EB" w:rsidRPr="00D334EB" w:rsidRDefault="00D334EB" w:rsidP="001A6A80">
      <w:r w:rsidRPr="00D334EB">
        <w:t>The following are the minimum information technology requirements to enable optimal access to the LMS</w:t>
      </w:r>
      <w:r w:rsidR="00A0429F">
        <w:t xml:space="preserve"> are provided on the </w:t>
      </w:r>
      <w:hyperlink r:id="rId20" w:history="1">
        <w:r w:rsidR="00A0429F" w:rsidRPr="000C3A3A">
          <w:rPr>
            <w:rStyle w:val="Hyperlink"/>
          </w:rPr>
          <w:t>mi</w:t>
        </w:r>
        <w:r w:rsidR="000C3A3A" w:rsidRPr="000C3A3A">
          <w:rPr>
            <w:rStyle w:val="Hyperlink"/>
          </w:rPr>
          <w:t>nimum IT requirements for studying with us page</w:t>
        </w:r>
      </w:hyperlink>
      <w:r w:rsidRPr="00D334EB">
        <w:t>:</w:t>
      </w:r>
    </w:p>
    <w:p w14:paraId="6B3A9D65" w14:textId="77777777" w:rsidR="00E01A21" w:rsidRPr="00E01A21" w:rsidRDefault="00E01A21" w:rsidP="009821BC">
      <w:pPr>
        <w:pStyle w:val="ListParagraph"/>
        <w:numPr>
          <w:ilvl w:val="0"/>
          <w:numId w:val="13"/>
        </w:numPr>
      </w:pPr>
      <w:r w:rsidRPr="00E01A21">
        <w:lastRenderedPageBreak/>
        <w:t>Access to a desktop or laptop computer running Windows 10 or later, Mac OS X10.14 Mojave or later</w:t>
      </w:r>
    </w:p>
    <w:p w14:paraId="42B51B90" w14:textId="77777777" w:rsidR="00E01A21" w:rsidRPr="00E01A21" w:rsidRDefault="00E01A21" w:rsidP="009821BC">
      <w:pPr>
        <w:pStyle w:val="ListParagraph"/>
        <w:numPr>
          <w:ilvl w:val="0"/>
          <w:numId w:val="13"/>
        </w:numPr>
      </w:pPr>
      <w:r w:rsidRPr="00E01A21">
        <w:t>Access to an updated internet browser (Firefox, Safari, Chrome or Edge) - Note: Internet Explorer is NOT supported</w:t>
      </w:r>
    </w:p>
    <w:p w14:paraId="38EF350F" w14:textId="77777777" w:rsidR="00E01A21" w:rsidRPr="00E01A21" w:rsidRDefault="00E01A21" w:rsidP="009821BC">
      <w:pPr>
        <w:pStyle w:val="ListParagraph"/>
        <w:numPr>
          <w:ilvl w:val="0"/>
          <w:numId w:val="13"/>
        </w:numPr>
      </w:pPr>
      <w:r w:rsidRPr="00E01A21">
        <w:t>A webcam and headset (including microphone)</w:t>
      </w:r>
    </w:p>
    <w:p w14:paraId="4BD360CE" w14:textId="7B7CBBD7" w:rsidR="00E01A21" w:rsidRPr="00E01A21" w:rsidRDefault="00E01A21" w:rsidP="009821BC">
      <w:pPr>
        <w:pStyle w:val="ListParagraph"/>
        <w:numPr>
          <w:ilvl w:val="0"/>
          <w:numId w:val="13"/>
        </w:numPr>
      </w:pPr>
      <w:r w:rsidRPr="00E01A21">
        <w:t>Installation of</w:t>
      </w:r>
      <w:r>
        <w:t xml:space="preserve"> </w:t>
      </w:r>
      <w:hyperlink r:id="rId21" w:history="1">
        <w:r w:rsidRPr="00E01A21">
          <w:rPr>
            <w:rStyle w:val="Hyperlink"/>
          </w:rPr>
          <w:t>Federation University Office 365 (provided free to our students)</w:t>
        </w:r>
      </w:hyperlink>
      <w:r w:rsidRPr="00E01A21">
        <w:t>. Office 365 includes programs to create documents, spreadsheets, presentations, store your study materials in the cloud, and communicate with staff and students</w:t>
      </w:r>
    </w:p>
    <w:p w14:paraId="0735AF4F" w14:textId="77777777" w:rsidR="00E01A21" w:rsidRPr="00E01A21" w:rsidRDefault="00E01A21" w:rsidP="009821BC">
      <w:pPr>
        <w:pStyle w:val="ListParagraph"/>
        <w:numPr>
          <w:ilvl w:val="0"/>
          <w:numId w:val="13"/>
        </w:numPr>
      </w:pPr>
      <w:r w:rsidRPr="00E01A21">
        <w:t>A reliable, high-speed broadband internet connection, with sufficient upload and download capacity</w:t>
      </w:r>
    </w:p>
    <w:p w14:paraId="31930F77" w14:textId="77777777" w:rsidR="00E01A21" w:rsidRPr="00E01A21" w:rsidRDefault="00E01A21" w:rsidP="009821BC">
      <w:pPr>
        <w:pStyle w:val="ListParagraph"/>
        <w:numPr>
          <w:ilvl w:val="0"/>
          <w:numId w:val="13"/>
        </w:numPr>
      </w:pPr>
      <w:r w:rsidRPr="00E01A21">
        <w:t>You may require administration rights to your computer in order to install additional software.</w:t>
      </w:r>
    </w:p>
    <w:p w14:paraId="5DABAE3B" w14:textId="2DA28896" w:rsidR="00066664" w:rsidRDefault="00066664" w:rsidP="00066664">
      <w:pPr>
        <w:pStyle w:val="Heading2"/>
      </w:pPr>
      <w:bookmarkStart w:id="8" w:name="_Toc128479284"/>
      <w:r w:rsidRPr="005B1E28">
        <w:t>Learning Materials</w:t>
      </w:r>
      <w:bookmarkEnd w:id="8"/>
    </w:p>
    <w:p w14:paraId="2B5D29A7" w14:textId="0C4D13A7" w:rsidR="00C7164A" w:rsidRPr="00C7164A" w:rsidRDefault="00C7164A" w:rsidP="00C7164A">
      <w:r>
        <w:t>Federation TAFE</w:t>
      </w:r>
      <w:r w:rsidRPr="00C7164A">
        <w:t xml:space="preserve"> ensures that learning materials used in online training are interactive and are presented in a variety of formats, including:</w:t>
      </w:r>
    </w:p>
    <w:p w14:paraId="3013A6B6" w14:textId="77777777" w:rsidR="00C7164A" w:rsidRPr="00C7164A" w:rsidRDefault="00C7164A" w:rsidP="009821BC">
      <w:pPr>
        <w:pStyle w:val="ListParagraph"/>
        <w:numPr>
          <w:ilvl w:val="0"/>
          <w:numId w:val="14"/>
        </w:numPr>
      </w:pPr>
      <w:r w:rsidRPr="00C7164A">
        <w:t>Guided content</w:t>
      </w:r>
    </w:p>
    <w:p w14:paraId="7CEF730C" w14:textId="77777777" w:rsidR="00C7164A" w:rsidRPr="00C7164A" w:rsidRDefault="00C7164A" w:rsidP="009821BC">
      <w:pPr>
        <w:pStyle w:val="ListParagraph"/>
        <w:numPr>
          <w:ilvl w:val="0"/>
          <w:numId w:val="14"/>
        </w:numPr>
      </w:pPr>
      <w:r w:rsidRPr="00C7164A">
        <w:t>Graphics</w:t>
      </w:r>
    </w:p>
    <w:p w14:paraId="091D98E3" w14:textId="77777777" w:rsidR="00C7164A" w:rsidRPr="00C7164A" w:rsidRDefault="00C7164A" w:rsidP="009821BC">
      <w:pPr>
        <w:pStyle w:val="ListParagraph"/>
        <w:numPr>
          <w:ilvl w:val="0"/>
          <w:numId w:val="14"/>
        </w:numPr>
      </w:pPr>
      <w:r w:rsidRPr="00C7164A">
        <w:t>Video</w:t>
      </w:r>
    </w:p>
    <w:p w14:paraId="4F7EE3F4" w14:textId="77777777" w:rsidR="00C7164A" w:rsidRDefault="00C7164A" w:rsidP="009821BC">
      <w:pPr>
        <w:pStyle w:val="ListParagraph"/>
        <w:numPr>
          <w:ilvl w:val="0"/>
          <w:numId w:val="14"/>
        </w:numPr>
      </w:pPr>
      <w:r w:rsidRPr="00C7164A">
        <w:t>Audio</w:t>
      </w:r>
    </w:p>
    <w:p w14:paraId="4978E1D9" w14:textId="38B432F0" w:rsidR="00E572AE" w:rsidRDefault="00E07A03" w:rsidP="009821BC">
      <w:pPr>
        <w:pStyle w:val="ListParagraph"/>
        <w:numPr>
          <w:ilvl w:val="0"/>
          <w:numId w:val="14"/>
        </w:numPr>
      </w:pPr>
      <w:r>
        <w:t>Quizzes</w:t>
      </w:r>
    </w:p>
    <w:p w14:paraId="1D7677DF" w14:textId="5618FEAD" w:rsidR="00E07A03" w:rsidRPr="00C7164A" w:rsidRDefault="00E07A03" w:rsidP="009821BC">
      <w:pPr>
        <w:pStyle w:val="ListParagraph"/>
        <w:numPr>
          <w:ilvl w:val="0"/>
          <w:numId w:val="14"/>
        </w:numPr>
      </w:pPr>
      <w:r>
        <w:t>Online and connected classroom</w:t>
      </w:r>
    </w:p>
    <w:p w14:paraId="1E9404BD" w14:textId="4A09EBDA" w:rsidR="00C7164A" w:rsidRPr="00C7164A" w:rsidRDefault="0068380B" w:rsidP="00C7164A">
      <w:r w:rsidRPr="0068380B">
        <w:t xml:space="preserve">The principles of the Web Content Accessibility Guidelines are applied to our learning materials, by ensuring that they are: perceivable, operable, </w:t>
      </w:r>
      <w:proofErr w:type="gramStart"/>
      <w:r w:rsidRPr="0068380B">
        <w:t>understandable</w:t>
      </w:r>
      <w:proofErr w:type="gramEnd"/>
      <w:r w:rsidRPr="0068380B">
        <w:t xml:space="preserve"> and robust</w:t>
      </w:r>
    </w:p>
    <w:p w14:paraId="67C9E297" w14:textId="77777777" w:rsidR="00E81CFA" w:rsidRDefault="00E81CFA" w:rsidP="00E81CFA">
      <w:pPr>
        <w:pStyle w:val="Heading2"/>
      </w:pPr>
      <w:bookmarkStart w:id="9" w:name="_Toc128479285"/>
      <w:r w:rsidRPr="005B1E28">
        <w:t>Student Engagement</w:t>
      </w:r>
      <w:bookmarkEnd w:id="9"/>
    </w:p>
    <w:p w14:paraId="7B7091FF" w14:textId="0BDAD43D" w:rsidR="001E3E9E" w:rsidRPr="001E3E9E" w:rsidRDefault="001E3E9E" w:rsidP="001E3E9E">
      <w:r>
        <w:t>Federation TAFE</w:t>
      </w:r>
      <w:r w:rsidRPr="001E3E9E">
        <w:t xml:space="preserve"> provides an online learning experience that is engaging and interactive.  Participation is monitored to ensure that students continue to progress through their course.</w:t>
      </w:r>
    </w:p>
    <w:p w14:paraId="289DD7ED" w14:textId="77777777" w:rsidR="001E3E9E" w:rsidRPr="001E3E9E" w:rsidRDefault="001E3E9E" w:rsidP="001E3E9E">
      <w:r w:rsidRPr="001E3E9E">
        <w:t xml:space="preserve">Collaborative learning opportunities will be provided so that students can interact with peers, through: </w:t>
      </w:r>
    </w:p>
    <w:p w14:paraId="4A717557" w14:textId="77777777" w:rsidR="001E3E9E" w:rsidRPr="001E3E9E" w:rsidRDefault="001E3E9E" w:rsidP="009821BC">
      <w:pPr>
        <w:pStyle w:val="ListParagraph"/>
        <w:numPr>
          <w:ilvl w:val="0"/>
          <w:numId w:val="15"/>
        </w:numPr>
      </w:pPr>
      <w:r w:rsidRPr="001E3E9E">
        <w:t>Discussion forums</w:t>
      </w:r>
    </w:p>
    <w:p w14:paraId="7DAF6710" w14:textId="77777777" w:rsidR="001E3E9E" w:rsidRDefault="001E3E9E" w:rsidP="009821BC">
      <w:pPr>
        <w:pStyle w:val="ListParagraph"/>
        <w:numPr>
          <w:ilvl w:val="0"/>
          <w:numId w:val="15"/>
        </w:numPr>
      </w:pPr>
      <w:r w:rsidRPr="001E3E9E">
        <w:t>Webinars</w:t>
      </w:r>
    </w:p>
    <w:p w14:paraId="23DEE45A" w14:textId="77777777" w:rsidR="00296185" w:rsidRPr="00C7164A" w:rsidRDefault="00296185" w:rsidP="009821BC">
      <w:pPr>
        <w:pStyle w:val="ListParagraph"/>
        <w:numPr>
          <w:ilvl w:val="0"/>
          <w:numId w:val="15"/>
        </w:numPr>
      </w:pPr>
      <w:r>
        <w:t>Online and connected classroom</w:t>
      </w:r>
    </w:p>
    <w:p w14:paraId="4D11D68F" w14:textId="77777777" w:rsidR="001E3E9E" w:rsidRPr="001E3E9E" w:rsidRDefault="001E3E9E" w:rsidP="001E3E9E">
      <w:r w:rsidRPr="001E3E9E">
        <w:t>Ongoing feedback will be provided to students as they study through:</w:t>
      </w:r>
    </w:p>
    <w:p w14:paraId="40610EA1" w14:textId="77777777" w:rsidR="001E3E9E" w:rsidRDefault="001E3E9E" w:rsidP="009821BC">
      <w:pPr>
        <w:pStyle w:val="ListParagraph"/>
        <w:numPr>
          <w:ilvl w:val="0"/>
          <w:numId w:val="16"/>
        </w:numPr>
      </w:pPr>
      <w:r w:rsidRPr="001E3E9E">
        <w:t>Interaction with teachers in informal discussion forums</w:t>
      </w:r>
    </w:p>
    <w:p w14:paraId="79350BBE" w14:textId="7A7CB823" w:rsidR="004725D2" w:rsidRDefault="004725D2" w:rsidP="009821BC">
      <w:pPr>
        <w:pStyle w:val="ListParagraph"/>
        <w:numPr>
          <w:ilvl w:val="0"/>
          <w:numId w:val="16"/>
        </w:numPr>
      </w:pPr>
      <w:r>
        <w:t>the Learning Management system</w:t>
      </w:r>
    </w:p>
    <w:p w14:paraId="667B18CB" w14:textId="0BDEB0E6" w:rsidR="001E3E9E" w:rsidRPr="001E3E9E" w:rsidRDefault="001E3E9E" w:rsidP="009821BC">
      <w:pPr>
        <w:pStyle w:val="ListParagraph"/>
        <w:numPr>
          <w:ilvl w:val="0"/>
          <w:numId w:val="16"/>
        </w:numPr>
      </w:pPr>
      <w:r w:rsidRPr="001E3E9E">
        <w:t>In response to individual queries and in relation to tasks being completed</w:t>
      </w:r>
    </w:p>
    <w:p w14:paraId="27432079" w14:textId="77777777" w:rsidR="001E3E9E" w:rsidRPr="001E3E9E" w:rsidRDefault="001E3E9E" w:rsidP="001E3E9E">
      <w:r w:rsidRPr="001E3E9E">
        <w:t xml:space="preserve">Contact will be made with students who have not logged on to Moodle within four weeks of the course </w:t>
      </w:r>
      <w:proofErr w:type="gramStart"/>
      <w:r w:rsidRPr="001E3E9E">
        <w:t>commencement, and</w:t>
      </w:r>
      <w:proofErr w:type="gramEnd"/>
      <w:r w:rsidRPr="001E3E9E">
        <w:t xml:space="preserve"> have not engaged in any other delivery method. Students subsequently may be withdrawn from a unit or course. </w:t>
      </w:r>
    </w:p>
    <w:p w14:paraId="2E830155" w14:textId="2D102A16" w:rsidR="001E3E9E" w:rsidRPr="001E3E9E" w:rsidRDefault="001E3E9E" w:rsidP="001E3E9E">
      <w:r w:rsidRPr="001E3E9E">
        <w:t xml:space="preserve">For further information refer to the University procedure: Enrolment Withdrawal (TAFE) Procedure Policy Code: SS1029. </w:t>
      </w:r>
      <w:hyperlink r:id="rId22" w:history="1">
        <w:r w:rsidRPr="001E3E9E">
          <w:rPr>
            <w:rStyle w:val="Hyperlink"/>
          </w:rPr>
          <w:t>http://policy.federation.edu.au/student_services_and_administration/enrolment/enrolments/ch1.pdf</w:t>
        </w:r>
      </w:hyperlink>
    </w:p>
    <w:p w14:paraId="2770BE49" w14:textId="77777777" w:rsidR="00286DCA" w:rsidRDefault="00286DCA" w:rsidP="00286DCA">
      <w:pPr>
        <w:pStyle w:val="Heading2"/>
      </w:pPr>
      <w:bookmarkStart w:id="10" w:name="_Toc128479286"/>
      <w:r w:rsidRPr="005B1E28">
        <w:lastRenderedPageBreak/>
        <w:t>Mode and Method of Assessment</w:t>
      </w:r>
      <w:bookmarkEnd w:id="10"/>
    </w:p>
    <w:p w14:paraId="3FFC068E" w14:textId="77777777" w:rsidR="00073E57" w:rsidRPr="00073E57" w:rsidRDefault="00073E57" w:rsidP="00073E57">
      <w:r w:rsidRPr="00073E57">
        <w:t>Dependent on the unit/module requirements, different types of assessment methods may be used for each unit of competency.</w:t>
      </w:r>
    </w:p>
    <w:p w14:paraId="42943C52" w14:textId="77777777" w:rsidR="00073E57" w:rsidRPr="00073E57" w:rsidRDefault="00073E57" w:rsidP="00073E57">
      <w:r w:rsidRPr="00073E57">
        <w:t>Forms of assessment may include:</w:t>
      </w:r>
    </w:p>
    <w:p w14:paraId="4BDADB3F" w14:textId="77777777" w:rsidR="00073E57" w:rsidRPr="00073E57" w:rsidRDefault="00073E57" w:rsidP="009821BC">
      <w:pPr>
        <w:pStyle w:val="ListParagraph"/>
        <w:numPr>
          <w:ilvl w:val="0"/>
          <w:numId w:val="17"/>
        </w:numPr>
      </w:pPr>
      <w:r w:rsidRPr="00073E57">
        <w:t>Knowledge assessment</w:t>
      </w:r>
    </w:p>
    <w:p w14:paraId="2619E857" w14:textId="77777777" w:rsidR="00073E57" w:rsidRPr="00073E57" w:rsidRDefault="00073E57" w:rsidP="009821BC">
      <w:pPr>
        <w:pStyle w:val="ListParagraph"/>
        <w:numPr>
          <w:ilvl w:val="0"/>
          <w:numId w:val="17"/>
        </w:numPr>
      </w:pPr>
      <w:r w:rsidRPr="00073E57">
        <w:t>Project assessment</w:t>
      </w:r>
    </w:p>
    <w:p w14:paraId="4AF30D06" w14:textId="77777777" w:rsidR="00073E57" w:rsidRPr="00073E57" w:rsidRDefault="00073E57" w:rsidP="009821BC">
      <w:pPr>
        <w:pStyle w:val="ListParagraph"/>
        <w:numPr>
          <w:ilvl w:val="0"/>
          <w:numId w:val="17"/>
        </w:numPr>
      </w:pPr>
      <w:r w:rsidRPr="00073E57">
        <w:t xml:space="preserve">Practical skills assessment </w:t>
      </w:r>
    </w:p>
    <w:p w14:paraId="69477A97" w14:textId="77777777" w:rsidR="00073E57" w:rsidRPr="00073E57" w:rsidRDefault="00073E57" w:rsidP="00073E57">
      <w:r w:rsidRPr="00073E57">
        <w:t>Where students are asked to demonstrate competency in practical skills, a range of technologies will be used.</w:t>
      </w:r>
    </w:p>
    <w:p w14:paraId="381609F6" w14:textId="7636E3C5" w:rsidR="00073E57" w:rsidRPr="00073E57" w:rsidRDefault="00073E57" w:rsidP="00073E57">
      <w:r w:rsidRPr="00073E57">
        <w:t>As per the University VET Assessment procedure Policy Code: LT1241, students will be provided with documented feedback on their performance within two weeks of assessment submission.</w:t>
      </w:r>
    </w:p>
    <w:p w14:paraId="675CBB8F" w14:textId="6693DDFD" w:rsidR="00AD5F23" w:rsidRPr="00AD5F23" w:rsidRDefault="00AD5F23" w:rsidP="00AD5F23">
      <w:pPr>
        <w:pStyle w:val="Heading2"/>
      </w:pPr>
      <w:bookmarkStart w:id="11" w:name="_Toc128479287"/>
      <w:r w:rsidRPr="005B1E28">
        <w:t>Trainers and Assessors</w:t>
      </w:r>
      <w:bookmarkEnd w:id="11"/>
    </w:p>
    <w:p w14:paraId="162CBAF1" w14:textId="27CA5235" w:rsidR="000B6E99" w:rsidRPr="000B6E99" w:rsidRDefault="000B6E99" w:rsidP="000B6E99">
      <w:r w:rsidRPr="000B6E99">
        <w:t xml:space="preserve">All trainers and assessors delivering online courses at </w:t>
      </w:r>
      <w:r>
        <w:t>Federation TAFE</w:t>
      </w:r>
      <w:r w:rsidRPr="000B6E99">
        <w:t xml:space="preserve"> are experienced in online delivery and have undertaken professional development in online delivery in line with the </w:t>
      </w:r>
      <w:r>
        <w:t>Federation TAFE</w:t>
      </w:r>
      <w:r w:rsidRPr="000B6E99">
        <w:t xml:space="preserve"> annual Professional Development Program and the BOLD courses offered through the University as listed below. Other development may also include:</w:t>
      </w:r>
    </w:p>
    <w:p w14:paraId="4D0C7948" w14:textId="77777777" w:rsidR="000B6E99" w:rsidRPr="000B6E99" w:rsidRDefault="000B6E99" w:rsidP="009821BC">
      <w:pPr>
        <w:pStyle w:val="ListParagraph"/>
        <w:numPr>
          <w:ilvl w:val="0"/>
          <w:numId w:val="18"/>
        </w:numPr>
      </w:pPr>
      <w:r w:rsidRPr="000B6E99">
        <w:t>Informal professional development</w:t>
      </w:r>
    </w:p>
    <w:p w14:paraId="72958ECD" w14:textId="77777777" w:rsidR="000B6E99" w:rsidRPr="000B6E99" w:rsidRDefault="000B6E99" w:rsidP="009821BC">
      <w:pPr>
        <w:pStyle w:val="ListParagraph"/>
        <w:numPr>
          <w:ilvl w:val="0"/>
          <w:numId w:val="18"/>
        </w:numPr>
      </w:pPr>
      <w:r w:rsidRPr="000B6E99">
        <w:t>Formal qualifications in online training</w:t>
      </w:r>
    </w:p>
    <w:p w14:paraId="133D7EC2" w14:textId="55D6A2E7" w:rsidR="00035323" w:rsidRDefault="000B6E99" w:rsidP="009821BC">
      <w:pPr>
        <w:pStyle w:val="ListParagraph"/>
        <w:numPr>
          <w:ilvl w:val="0"/>
          <w:numId w:val="18"/>
        </w:numPr>
      </w:pPr>
      <w:r w:rsidRPr="000B6E99">
        <w:t>Participation in staff reference group of online trainers and assessors, who meet and share ideas for improvement</w:t>
      </w:r>
    </w:p>
    <w:p w14:paraId="149E7CC4" w14:textId="11703580" w:rsidR="003E7CB6" w:rsidRDefault="003E7CB6" w:rsidP="003E7CB6">
      <w:pPr>
        <w:pStyle w:val="Heading2"/>
      </w:pPr>
      <w:bookmarkStart w:id="12" w:name="_Toc128479288"/>
      <w:r>
        <w:t>WCAG 2.1 standards</w:t>
      </w:r>
      <w:bookmarkEnd w:id="12"/>
    </w:p>
    <w:p w14:paraId="1F252F77" w14:textId="77777777" w:rsidR="003E7CB6" w:rsidRPr="00F66FB1" w:rsidRDefault="003E7CB6" w:rsidP="003E7CB6">
      <w:pPr>
        <w:pStyle w:val="Heading3"/>
      </w:pPr>
      <w:bookmarkStart w:id="13" w:name="_Toc128479289"/>
      <w:bookmarkStart w:id="14" w:name="_Toc25574753"/>
      <w:bookmarkStart w:id="15" w:name="_Toc25575463"/>
      <w:r w:rsidRPr="00F66FB1">
        <w:t>Our</w:t>
      </w:r>
      <w:r>
        <w:t xml:space="preserve"> </w:t>
      </w:r>
      <w:r w:rsidRPr="00F66FB1">
        <w:t>commitment</w:t>
      </w:r>
      <w:bookmarkStart w:id="16" w:name="Commitment"/>
      <w:bookmarkEnd w:id="13"/>
      <w:bookmarkEnd w:id="16"/>
    </w:p>
    <w:p w14:paraId="709AADE9" w14:textId="77777777" w:rsidR="003E7CB6" w:rsidRDefault="003E7CB6" w:rsidP="003E7CB6">
      <w:r>
        <w:t xml:space="preserve">We are committed to providing a website that is as accessible as possible to </w:t>
      </w:r>
      <w:proofErr w:type="gramStart"/>
      <w:r>
        <w:t>all of</w:t>
      </w:r>
      <w:proofErr w:type="gramEnd"/>
      <w:r>
        <w:t xml:space="preserve"> our users. If you have any questions or suggestions regarding the accessibility of this site, please </w:t>
      </w:r>
      <w:hyperlink r:id="rId23" w:anchor="Support" w:history="1">
        <w:r>
          <w:rPr>
            <w:rStyle w:val="Hyperlink"/>
            <w:rFonts w:ascii="Segoe UI" w:hAnsi="Segoe UI" w:cs="Segoe UI"/>
            <w:color w:val="005696"/>
          </w:rPr>
          <w:t>contact us</w:t>
        </w:r>
      </w:hyperlink>
      <w:r>
        <w:t>.</w:t>
      </w:r>
    </w:p>
    <w:p w14:paraId="790EC0FF" w14:textId="77777777" w:rsidR="003E7CB6" w:rsidRDefault="003E7CB6" w:rsidP="003E7CB6">
      <w:r>
        <w:t xml:space="preserve">We take our obligations under the </w:t>
      </w:r>
      <w:hyperlink r:id="rId24" w:history="1">
        <w:r>
          <w:rPr>
            <w:rStyle w:val="Hyperlink"/>
            <w:rFonts w:ascii="Segoe UI" w:hAnsi="Segoe UI" w:cs="Segoe UI"/>
            <w:color w:val="005696"/>
          </w:rPr>
          <w:t>Disability Discrimination Act 1992</w:t>
        </w:r>
      </w:hyperlink>
      <w:r>
        <w:t xml:space="preserve"> seriously. To this end, we have adopted the </w:t>
      </w:r>
      <w:hyperlink r:id="rId25" w:history="1">
        <w:r>
          <w:rPr>
            <w:rStyle w:val="Hyperlink"/>
            <w:rFonts w:ascii="Segoe UI" w:hAnsi="Segoe UI" w:cs="Segoe UI"/>
            <w:color w:val="005696"/>
          </w:rPr>
          <w:t>W3C Web Content Accessibility Guidelines (WCAG) 2.1</w:t>
        </w:r>
      </w:hyperlink>
      <w:r>
        <w:t xml:space="preserve"> as the benchmark for our website. We aim to achieve WCAG 2.1 - AA compliance across the site.</w:t>
      </w:r>
    </w:p>
    <w:p w14:paraId="460EF27E" w14:textId="77777777" w:rsidR="003E7CB6" w:rsidRDefault="003E7CB6" w:rsidP="003E7CB6">
      <w:r>
        <w:t>We try to do this by:</w:t>
      </w:r>
    </w:p>
    <w:p w14:paraId="4679AF5A" w14:textId="77777777" w:rsidR="003E7CB6" w:rsidRDefault="003E7CB6" w:rsidP="003E7CB6">
      <w:pPr>
        <w:pStyle w:val="ListParagraph"/>
        <w:numPr>
          <w:ilvl w:val="0"/>
          <w:numId w:val="19"/>
        </w:numPr>
      </w:pPr>
      <w:r>
        <w:t>using standardised designs and templates that have been tested for AA compliance</w:t>
      </w:r>
    </w:p>
    <w:p w14:paraId="4548F8E5" w14:textId="77777777" w:rsidR="003E7CB6" w:rsidRDefault="003E7CB6" w:rsidP="003E7CB6">
      <w:pPr>
        <w:pStyle w:val="ListParagraph"/>
        <w:numPr>
          <w:ilvl w:val="0"/>
          <w:numId w:val="19"/>
        </w:numPr>
      </w:pPr>
      <w:r>
        <w:t>providing guidelines and support for content coordinators and publishers, to improve content accessibility and to increase organisational awareness of accessibility issues</w:t>
      </w:r>
    </w:p>
    <w:p w14:paraId="1B8143EF" w14:textId="77777777" w:rsidR="003E7CB6" w:rsidRDefault="003E7CB6" w:rsidP="003E7CB6">
      <w:pPr>
        <w:pStyle w:val="ListParagraph"/>
        <w:numPr>
          <w:ilvl w:val="0"/>
          <w:numId w:val="19"/>
        </w:numPr>
      </w:pPr>
      <w:r>
        <w:t xml:space="preserve">incorporating a range of features into the site, as outlined below in the </w:t>
      </w:r>
      <w:r w:rsidRPr="00F66FB1">
        <w:t>Accessibility</w:t>
      </w:r>
      <w:r>
        <w:t xml:space="preserve"> </w:t>
      </w:r>
      <w:r w:rsidRPr="00F66FB1">
        <w:t>features</w:t>
      </w:r>
      <w:r>
        <w:t xml:space="preserve"> section</w:t>
      </w:r>
    </w:p>
    <w:p w14:paraId="4917DA07" w14:textId="77777777" w:rsidR="003E7CB6" w:rsidRDefault="003E7CB6" w:rsidP="003E7CB6">
      <w:pPr>
        <w:pStyle w:val="ListParagraph"/>
        <w:numPr>
          <w:ilvl w:val="0"/>
          <w:numId w:val="19"/>
        </w:numPr>
      </w:pPr>
      <w:r>
        <w:t>implementing a central process of quality assurance and testing</w:t>
      </w:r>
    </w:p>
    <w:p w14:paraId="33140CD8" w14:textId="77777777" w:rsidR="003E7CB6" w:rsidRDefault="003E7CB6" w:rsidP="003E7CB6">
      <w:pPr>
        <w:pStyle w:val="ListParagraph"/>
        <w:numPr>
          <w:ilvl w:val="0"/>
          <w:numId w:val="19"/>
        </w:numPr>
      </w:pPr>
      <w:r>
        <w:t>encouraging feedback from our users</w:t>
      </w:r>
    </w:p>
    <w:p w14:paraId="233D8D31" w14:textId="77777777" w:rsidR="003E7CB6" w:rsidRDefault="003E7CB6" w:rsidP="003E7CB6">
      <w:pPr>
        <w:pStyle w:val="Heading3"/>
      </w:pPr>
      <w:bookmarkStart w:id="17" w:name="_Toc128479290"/>
      <w:r w:rsidRPr="00F66FB1">
        <w:t>Accessibility</w:t>
      </w:r>
      <w:r>
        <w:t xml:space="preserve"> features</w:t>
      </w:r>
      <w:bookmarkStart w:id="18" w:name="Accessibility"/>
      <w:bookmarkEnd w:id="17"/>
      <w:bookmarkEnd w:id="18"/>
    </w:p>
    <w:p w14:paraId="0B5E58A9" w14:textId="77777777" w:rsidR="003E7CB6" w:rsidRPr="00F66FB1" w:rsidRDefault="003E7CB6" w:rsidP="003E7CB6">
      <w:r w:rsidRPr="00F66FB1">
        <w:t>This</w:t>
      </w:r>
      <w:r>
        <w:t xml:space="preserve"> </w:t>
      </w:r>
      <w:r w:rsidRPr="00F66FB1">
        <w:t>website</w:t>
      </w:r>
      <w:r>
        <w:t xml:space="preserve"> </w:t>
      </w:r>
      <w:r w:rsidRPr="00F66FB1">
        <w:t>has</w:t>
      </w:r>
      <w:r>
        <w:t xml:space="preserve"> </w:t>
      </w:r>
      <w:r w:rsidRPr="00F66FB1">
        <w:t>several</w:t>
      </w:r>
      <w:r>
        <w:t xml:space="preserve"> </w:t>
      </w:r>
      <w:r w:rsidRPr="00F66FB1">
        <w:t>features</w:t>
      </w:r>
      <w:r>
        <w:t xml:space="preserve"> </w:t>
      </w:r>
      <w:r w:rsidRPr="00F66FB1">
        <w:t>that</w:t>
      </w:r>
      <w:r>
        <w:t xml:space="preserve"> </w:t>
      </w:r>
      <w:r w:rsidRPr="00F66FB1">
        <w:t>improve</w:t>
      </w:r>
      <w:r>
        <w:t xml:space="preserve"> </w:t>
      </w:r>
      <w:r w:rsidRPr="00F66FB1">
        <w:t>accessibility,</w:t>
      </w:r>
      <w:r>
        <w:t xml:space="preserve"> </w:t>
      </w:r>
      <w:r w:rsidRPr="00F66FB1">
        <w:t>including:</w:t>
      </w:r>
    </w:p>
    <w:p w14:paraId="3D7C064A" w14:textId="77777777" w:rsidR="003E7CB6" w:rsidRDefault="003E7CB6" w:rsidP="003E7CB6">
      <w:pPr>
        <w:pStyle w:val="Heading4"/>
      </w:pPr>
      <w:r>
        <w:t>Text resizing</w:t>
      </w:r>
    </w:p>
    <w:p w14:paraId="5A0A15E1" w14:textId="77777777" w:rsidR="003E7CB6" w:rsidRPr="00F66FB1" w:rsidRDefault="003E7CB6" w:rsidP="003E7CB6">
      <w:r w:rsidRPr="00F66FB1">
        <w:t>You</w:t>
      </w:r>
      <w:r>
        <w:t xml:space="preserve"> </w:t>
      </w:r>
      <w:r w:rsidRPr="00F66FB1">
        <w:t>can</w:t>
      </w:r>
      <w:r>
        <w:t xml:space="preserve"> </w:t>
      </w:r>
      <w:r w:rsidRPr="00F66FB1">
        <w:t>use</w:t>
      </w:r>
      <w:r>
        <w:t xml:space="preserve"> </w:t>
      </w:r>
      <w:r w:rsidRPr="00F66FB1">
        <w:t>the</w:t>
      </w:r>
      <w:r>
        <w:t xml:space="preserve"> </w:t>
      </w:r>
      <w:r w:rsidRPr="00F66FB1">
        <w:t>settings</w:t>
      </w:r>
      <w:r>
        <w:t xml:space="preserve"> </w:t>
      </w:r>
      <w:r w:rsidRPr="00F66FB1">
        <w:t>contained</w:t>
      </w:r>
      <w:r>
        <w:t xml:space="preserve"> </w:t>
      </w:r>
      <w:r w:rsidRPr="00F66FB1">
        <w:t>within</w:t>
      </w:r>
      <w:r>
        <w:t xml:space="preserve"> </w:t>
      </w:r>
      <w:r w:rsidRPr="00F66FB1">
        <w:t>your</w:t>
      </w:r>
      <w:r>
        <w:t xml:space="preserve"> </w:t>
      </w:r>
      <w:r w:rsidRPr="00F66FB1">
        <w:t>browser</w:t>
      </w:r>
      <w:r>
        <w:t xml:space="preserve"> </w:t>
      </w:r>
      <w:r w:rsidRPr="00F66FB1">
        <w:t>to</w:t>
      </w:r>
      <w:r>
        <w:t xml:space="preserve"> </w:t>
      </w:r>
      <w:r w:rsidRPr="00F66FB1">
        <w:t>adjust</w:t>
      </w:r>
      <w:r>
        <w:t xml:space="preserve"> </w:t>
      </w:r>
      <w:r w:rsidRPr="00F66FB1">
        <w:t>the</w:t>
      </w:r>
      <w:r>
        <w:t xml:space="preserve"> </w:t>
      </w:r>
      <w:r w:rsidRPr="00F66FB1">
        <w:t>text</w:t>
      </w:r>
      <w:r>
        <w:t xml:space="preserve"> </w:t>
      </w:r>
      <w:r w:rsidRPr="00F66FB1">
        <w:t>size</w:t>
      </w:r>
      <w:r>
        <w:t xml:space="preserve"> </w:t>
      </w:r>
      <w:r w:rsidRPr="00F66FB1">
        <w:t>of</w:t>
      </w:r>
      <w:r>
        <w:t xml:space="preserve"> </w:t>
      </w:r>
      <w:r w:rsidRPr="00F66FB1">
        <w:t>the</w:t>
      </w:r>
      <w:r>
        <w:t xml:space="preserve"> </w:t>
      </w:r>
      <w:r w:rsidRPr="00F66FB1">
        <w:t>page.</w:t>
      </w:r>
      <w:r>
        <w:t xml:space="preserve"> </w:t>
      </w:r>
      <w:r w:rsidRPr="00F66FB1">
        <w:t>Assistance</w:t>
      </w:r>
      <w:r>
        <w:t xml:space="preserve"> </w:t>
      </w:r>
      <w:r w:rsidRPr="00F66FB1">
        <w:t>to</w:t>
      </w:r>
      <w:r>
        <w:t xml:space="preserve"> </w:t>
      </w:r>
      <w:r w:rsidRPr="00F66FB1">
        <w:t>do</w:t>
      </w:r>
      <w:r>
        <w:t xml:space="preserve"> </w:t>
      </w:r>
      <w:r w:rsidRPr="00F66FB1">
        <w:t>so</w:t>
      </w:r>
      <w:r>
        <w:t xml:space="preserve"> </w:t>
      </w:r>
      <w:r w:rsidRPr="00F66FB1">
        <w:t>can</w:t>
      </w:r>
      <w:r>
        <w:t xml:space="preserve"> </w:t>
      </w:r>
      <w:r w:rsidRPr="00F66FB1">
        <w:t>be</w:t>
      </w:r>
      <w:r>
        <w:t xml:space="preserve"> </w:t>
      </w:r>
      <w:r w:rsidRPr="00F66FB1">
        <w:t>found</w:t>
      </w:r>
      <w:r>
        <w:t xml:space="preserve"> </w:t>
      </w:r>
      <w:r w:rsidRPr="00F66FB1">
        <w:t>on</w:t>
      </w:r>
      <w:r>
        <w:t xml:space="preserve"> </w:t>
      </w:r>
      <w:r w:rsidRPr="00F66FB1">
        <w:t>the</w:t>
      </w:r>
      <w:r>
        <w:t xml:space="preserve"> </w:t>
      </w:r>
      <w:hyperlink r:id="rId26" w:history="1">
        <w:r w:rsidRPr="00F66FB1">
          <w:rPr>
            <w:rStyle w:val="Hyperlink"/>
          </w:rPr>
          <w:t>Web</w:t>
        </w:r>
        <w:r>
          <w:rPr>
            <w:rStyle w:val="Hyperlink"/>
          </w:rPr>
          <w:t xml:space="preserve"> </w:t>
        </w:r>
        <w:r w:rsidRPr="00F66FB1">
          <w:rPr>
            <w:rStyle w:val="Hyperlink"/>
          </w:rPr>
          <w:t>Accessibility</w:t>
        </w:r>
        <w:r>
          <w:rPr>
            <w:rStyle w:val="Hyperlink"/>
          </w:rPr>
          <w:t xml:space="preserve"> </w:t>
        </w:r>
        <w:r w:rsidRPr="00F66FB1">
          <w:rPr>
            <w:rStyle w:val="Hyperlink"/>
          </w:rPr>
          <w:t>Initiative</w:t>
        </w:r>
        <w:r>
          <w:rPr>
            <w:rStyle w:val="Hyperlink"/>
          </w:rPr>
          <w:t xml:space="preserve"> </w:t>
        </w:r>
        <w:r w:rsidRPr="00F66FB1">
          <w:rPr>
            <w:rStyle w:val="Hyperlink"/>
          </w:rPr>
          <w:t>website</w:t>
        </w:r>
      </w:hyperlink>
      <w:r w:rsidRPr="00F66FB1">
        <w:t>.</w:t>
      </w:r>
    </w:p>
    <w:p w14:paraId="4FF64024" w14:textId="77777777" w:rsidR="003E7CB6" w:rsidRDefault="003E7CB6" w:rsidP="003E7CB6">
      <w:pPr>
        <w:pStyle w:val="Heading4"/>
      </w:pPr>
      <w:r w:rsidRPr="00F66FB1">
        <w:lastRenderedPageBreak/>
        <w:t>Heading</w:t>
      </w:r>
      <w:r>
        <w:t xml:space="preserve"> styles</w:t>
      </w:r>
    </w:p>
    <w:p w14:paraId="35077208" w14:textId="77777777" w:rsidR="003E7CB6" w:rsidRPr="00F66FB1" w:rsidRDefault="003E7CB6" w:rsidP="003E7CB6">
      <w:r w:rsidRPr="00F66FB1">
        <w:t>Page</w:t>
      </w:r>
      <w:r>
        <w:t xml:space="preserve"> </w:t>
      </w:r>
      <w:r w:rsidRPr="00F66FB1">
        <w:t>titles</w:t>
      </w:r>
      <w:r>
        <w:t xml:space="preserve"> </w:t>
      </w:r>
      <w:r w:rsidRPr="00F66FB1">
        <w:t>and</w:t>
      </w:r>
      <w:r>
        <w:t xml:space="preserve"> </w:t>
      </w:r>
      <w:r w:rsidRPr="00F66FB1">
        <w:t>headings</w:t>
      </w:r>
      <w:r>
        <w:t xml:space="preserve"> </w:t>
      </w:r>
      <w:r w:rsidRPr="00F66FB1">
        <w:t>help</w:t>
      </w:r>
      <w:r>
        <w:t xml:space="preserve"> </w:t>
      </w:r>
      <w:r w:rsidRPr="00F66FB1">
        <w:t>a</w:t>
      </w:r>
      <w:r>
        <w:t xml:space="preserve"> </w:t>
      </w:r>
      <w:r w:rsidRPr="00F66FB1">
        <w:t>site</w:t>
      </w:r>
      <w:r>
        <w:t xml:space="preserve"> </w:t>
      </w:r>
      <w:r w:rsidRPr="00F66FB1">
        <w:t>visitor</w:t>
      </w:r>
      <w:r>
        <w:t xml:space="preserve"> </w:t>
      </w:r>
      <w:r w:rsidRPr="00F66FB1">
        <w:t>to</w:t>
      </w:r>
      <w:r>
        <w:t xml:space="preserve"> </w:t>
      </w:r>
      <w:r w:rsidRPr="00F66FB1">
        <w:t>understand</w:t>
      </w:r>
      <w:r>
        <w:t xml:space="preserve"> </w:t>
      </w:r>
      <w:r w:rsidRPr="00F66FB1">
        <w:t>how</w:t>
      </w:r>
      <w:r>
        <w:t xml:space="preserve"> </w:t>
      </w:r>
      <w:r w:rsidRPr="00F66FB1">
        <w:t>the</w:t>
      </w:r>
      <w:r>
        <w:t xml:space="preserve"> </w:t>
      </w:r>
      <w:r w:rsidRPr="00F66FB1">
        <w:t>page</w:t>
      </w:r>
      <w:r>
        <w:t xml:space="preserve"> </w:t>
      </w:r>
      <w:r w:rsidRPr="00F66FB1">
        <w:t>is</w:t>
      </w:r>
      <w:r>
        <w:t xml:space="preserve"> </w:t>
      </w:r>
      <w:r w:rsidRPr="00F66FB1">
        <w:t>structured</w:t>
      </w:r>
      <w:r>
        <w:t xml:space="preserve"> </w:t>
      </w:r>
      <w:r w:rsidRPr="00F66FB1">
        <w:t>and</w:t>
      </w:r>
      <w:r>
        <w:t xml:space="preserve"> </w:t>
      </w:r>
      <w:proofErr w:type="gramStart"/>
      <w:r w:rsidRPr="00F66FB1">
        <w:t>organised,</w:t>
      </w:r>
      <w:r>
        <w:t xml:space="preserve"> </w:t>
      </w:r>
      <w:r w:rsidRPr="00F66FB1">
        <w:t>and</w:t>
      </w:r>
      <w:proofErr w:type="gramEnd"/>
      <w:r>
        <w:t xml:space="preserve"> </w:t>
      </w:r>
      <w:r w:rsidRPr="00F66FB1">
        <w:t>allows</w:t>
      </w:r>
      <w:r>
        <w:t xml:space="preserve"> </w:t>
      </w:r>
      <w:r w:rsidRPr="00F66FB1">
        <w:t>them</w:t>
      </w:r>
      <w:r>
        <w:t xml:space="preserve"> </w:t>
      </w:r>
      <w:r w:rsidRPr="00F66FB1">
        <w:t>to</w:t>
      </w:r>
      <w:r>
        <w:t xml:space="preserve"> </w:t>
      </w:r>
      <w:r w:rsidRPr="00F66FB1">
        <w:t>navigate</w:t>
      </w:r>
      <w:r>
        <w:t xml:space="preserve"> </w:t>
      </w:r>
      <w:r w:rsidRPr="00F66FB1">
        <w:t>around</w:t>
      </w:r>
      <w:r>
        <w:t xml:space="preserve"> </w:t>
      </w:r>
      <w:r w:rsidRPr="00F66FB1">
        <w:t>the</w:t>
      </w:r>
      <w:r>
        <w:t xml:space="preserve"> </w:t>
      </w:r>
      <w:r w:rsidRPr="00F66FB1">
        <w:t>site.</w:t>
      </w:r>
      <w:r>
        <w:t xml:space="preserve"> </w:t>
      </w:r>
      <w:r w:rsidRPr="00F66FB1">
        <w:t>Our</w:t>
      </w:r>
      <w:r>
        <w:t xml:space="preserve"> </w:t>
      </w:r>
      <w:r w:rsidRPr="00F66FB1">
        <w:t>website</w:t>
      </w:r>
      <w:r>
        <w:t xml:space="preserve"> </w:t>
      </w:r>
      <w:r w:rsidRPr="00F66FB1">
        <w:t>has</w:t>
      </w:r>
      <w:r>
        <w:t xml:space="preserve"> </w:t>
      </w:r>
      <w:r w:rsidRPr="00F66FB1">
        <w:t>built-in</w:t>
      </w:r>
      <w:r>
        <w:t xml:space="preserve"> </w:t>
      </w:r>
      <w:r w:rsidRPr="00F66FB1">
        <w:t>heading</w:t>
      </w:r>
      <w:r>
        <w:t xml:space="preserve"> </w:t>
      </w:r>
      <w:r w:rsidRPr="00F66FB1">
        <w:t>styles</w:t>
      </w:r>
      <w:r>
        <w:t xml:space="preserve"> </w:t>
      </w:r>
      <w:r w:rsidRPr="00F66FB1">
        <w:t>to</w:t>
      </w:r>
      <w:r>
        <w:t xml:space="preserve"> </w:t>
      </w:r>
      <w:r w:rsidRPr="00F66FB1">
        <w:t>aid</w:t>
      </w:r>
      <w:r>
        <w:t xml:space="preserve"> </w:t>
      </w:r>
      <w:r w:rsidRPr="00F66FB1">
        <w:t>those</w:t>
      </w:r>
      <w:r>
        <w:t xml:space="preserve"> </w:t>
      </w:r>
      <w:r w:rsidRPr="00F66FB1">
        <w:t>who</w:t>
      </w:r>
      <w:r>
        <w:t xml:space="preserve"> </w:t>
      </w:r>
      <w:r w:rsidRPr="00F66FB1">
        <w:t>can't</w:t>
      </w:r>
      <w:r>
        <w:t xml:space="preserve"> </w:t>
      </w:r>
      <w:r w:rsidRPr="00F66FB1">
        <w:t>see</w:t>
      </w:r>
      <w:r>
        <w:t xml:space="preserve"> </w:t>
      </w:r>
      <w:r w:rsidRPr="00F66FB1">
        <w:t>the</w:t>
      </w:r>
      <w:r>
        <w:t xml:space="preserve"> </w:t>
      </w:r>
      <w:r w:rsidRPr="00F66FB1">
        <w:t>visual</w:t>
      </w:r>
      <w:r>
        <w:t xml:space="preserve"> </w:t>
      </w:r>
      <w:r w:rsidRPr="00F66FB1">
        <w:t>difference</w:t>
      </w:r>
      <w:r>
        <w:t xml:space="preserve"> </w:t>
      </w:r>
      <w:r w:rsidRPr="00F66FB1">
        <w:t>in</w:t>
      </w:r>
      <w:r>
        <w:t xml:space="preserve"> </w:t>
      </w:r>
      <w:r w:rsidRPr="00F66FB1">
        <w:t>headings.</w:t>
      </w:r>
    </w:p>
    <w:p w14:paraId="79AE6549" w14:textId="77777777" w:rsidR="003E7CB6" w:rsidRDefault="003E7CB6" w:rsidP="003E7CB6">
      <w:pPr>
        <w:pStyle w:val="Heading4"/>
      </w:pPr>
      <w:r w:rsidRPr="00F66FB1">
        <w:t>Design</w:t>
      </w:r>
      <w:r>
        <w:t xml:space="preserve"> and templates</w:t>
      </w:r>
    </w:p>
    <w:p w14:paraId="32708D31" w14:textId="77777777" w:rsidR="003E7CB6" w:rsidRPr="00F66FB1" w:rsidRDefault="003E7CB6" w:rsidP="003E7CB6">
      <w:r w:rsidRPr="00F66FB1">
        <w:t>The</w:t>
      </w:r>
      <w:r>
        <w:t xml:space="preserve"> </w:t>
      </w:r>
      <w:r w:rsidRPr="00F66FB1">
        <w:t>template</w:t>
      </w:r>
      <w:r>
        <w:t xml:space="preserve"> </w:t>
      </w:r>
      <w:r w:rsidRPr="00F66FB1">
        <w:t>design</w:t>
      </w:r>
      <w:r>
        <w:t xml:space="preserve"> </w:t>
      </w:r>
      <w:r w:rsidRPr="00F66FB1">
        <w:t>and</w:t>
      </w:r>
      <w:r>
        <w:t xml:space="preserve"> </w:t>
      </w:r>
      <w:r w:rsidRPr="00F66FB1">
        <w:t>style</w:t>
      </w:r>
      <w:r>
        <w:t xml:space="preserve"> </w:t>
      </w:r>
      <w:r w:rsidRPr="00F66FB1">
        <w:t>sheets</w:t>
      </w:r>
      <w:r>
        <w:t xml:space="preserve"> </w:t>
      </w:r>
      <w:r w:rsidRPr="00F66FB1">
        <w:t>used</w:t>
      </w:r>
      <w:r>
        <w:t xml:space="preserve"> </w:t>
      </w:r>
      <w:r w:rsidRPr="00F66FB1">
        <w:t>throughout</w:t>
      </w:r>
      <w:r>
        <w:t xml:space="preserve"> </w:t>
      </w:r>
      <w:r w:rsidRPr="00F66FB1">
        <w:t>this</w:t>
      </w:r>
      <w:r>
        <w:t xml:space="preserve"> </w:t>
      </w:r>
      <w:r w:rsidRPr="00F66FB1">
        <w:t>site</w:t>
      </w:r>
      <w:r>
        <w:t xml:space="preserve"> </w:t>
      </w:r>
      <w:r w:rsidRPr="00F66FB1">
        <w:t>have</w:t>
      </w:r>
      <w:r>
        <w:t xml:space="preserve"> </w:t>
      </w:r>
      <w:r w:rsidRPr="00F66FB1">
        <w:t>been</w:t>
      </w:r>
      <w:r>
        <w:t xml:space="preserve"> </w:t>
      </w:r>
      <w:r w:rsidRPr="00F66FB1">
        <w:t>developed</w:t>
      </w:r>
      <w:r>
        <w:t xml:space="preserve"> </w:t>
      </w:r>
      <w:r w:rsidRPr="00F66FB1">
        <w:t>according</w:t>
      </w:r>
      <w:r>
        <w:t xml:space="preserve"> </w:t>
      </w:r>
      <w:r w:rsidRPr="00F66FB1">
        <w:t>to</w:t>
      </w:r>
      <w:r>
        <w:t xml:space="preserve"> </w:t>
      </w:r>
      <w:r w:rsidRPr="00F66FB1">
        <w:t>WCAG</w:t>
      </w:r>
      <w:r>
        <w:t xml:space="preserve"> </w:t>
      </w:r>
      <w:r w:rsidRPr="00F66FB1">
        <w:t>2.1</w:t>
      </w:r>
      <w:r>
        <w:t xml:space="preserve"> </w:t>
      </w:r>
      <w:r w:rsidRPr="00F66FB1">
        <w:t>AA</w:t>
      </w:r>
      <w:r>
        <w:t xml:space="preserve"> </w:t>
      </w:r>
      <w:r w:rsidRPr="00F66FB1">
        <w:t>requirements.</w:t>
      </w:r>
      <w:r>
        <w:t xml:space="preserve"> </w:t>
      </w:r>
      <w:r w:rsidRPr="00F66FB1">
        <w:t>This</w:t>
      </w:r>
      <w:r>
        <w:t xml:space="preserve"> </w:t>
      </w:r>
      <w:r w:rsidRPr="00F66FB1">
        <w:t>has</w:t>
      </w:r>
      <w:r>
        <w:t xml:space="preserve"> </w:t>
      </w:r>
      <w:r w:rsidRPr="00F66FB1">
        <w:t>resulted</w:t>
      </w:r>
      <w:r>
        <w:t xml:space="preserve"> </w:t>
      </w:r>
      <w:r w:rsidRPr="00F66FB1">
        <w:t>in</w:t>
      </w:r>
      <w:r>
        <w:t xml:space="preserve"> </w:t>
      </w:r>
      <w:r w:rsidRPr="00F66FB1">
        <w:t>accessible</w:t>
      </w:r>
      <w:r>
        <w:t xml:space="preserve"> </w:t>
      </w:r>
      <w:r w:rsidRPr="00F66FB1">
        <w:t>page</w:t>
      </w:r>
      <w:r>
        <w:t xml:space="preserve"> </w:t>
      </w:r>
      <w:r w:rsidRPr="00F66FB1">
        <w:t>layout,</w:t>
      </w:r>
      <w:r>
        <w:t xml:space="preserve"> </w:t>
      </w:r>
      <w:r w:rsidRPr="00F66FB1">
        <w:t>colour</w:t>
      </w:r>
      <w:r>
        <w:t xml:space="preserve"> </w:t>
      </w:r>
      <w:r w:rsidRPr="00F66FB1">
        <w:t>contrast</w:t>
      </w:r>
      <w:r>
        <w:t xml:space="preserve"> </w:t>
      </w:r>
      <w:r w:rsidRPr="00F66FB1">
        <w:t>and</w:t>
      </w:r>
      <w:r>
        <w:t xml:space="preserve"> </w:t>
      </w:r>
      <w:r w:rsidRPr="00F66FB1">
        <w:t>coding.</w:t>
      </w:r>
    </w:p>
    <w:p w14:paraId="22E56B64" w14:textId="77777777" w:rsidR="003E7CB6" w:rsidRDefault="003E7CB6" w:rsidP="003E7CB6">
      <w:pPr>
        <w:pStyle w:val="Heading3"/>
      </w:pPr>
      <w:bookmarkStart w:id="19" w:name="_Toc128479291"/>
      <w:r>
        <w:t>Education Technologies used at the TAFE WCAG 2.1 Compliance</w:t>
      </w:r>
      <w:bookmarkEnd w:id="19"/>
    </w:p>
    <w:tbl>
      <w:tblPr>
        <w:tblStyle w:val="TableGrid"/>
        <w:tblW w:w="0" w:type="auto"/>
        <w:tblLook w:val="04A0" w:firstRow="1" w:lastRow="0" w:firstColumn="1" w:lastColumn="0" w:noHBand="0" w:noVBand="1"/>
      </w:tblPr>
      <w:tblGrid>
        <w:gridCol w:w="2794"/>
        <w:gridCol w:w="2899"/>
        <w:gridCol w:w="2823"/>
      </w:tblGrid>
      <w:tr w:rsidR="003E7CB6" w14:paraId="3450C448" w14:textId="77777777" w:rsidTr="0013132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250" w:type="dxa"/>
          </w:tcPr>
          <w:p w14:paraId="5655A5F5" w14:textId="77777777" w:rsidR="003E7CB6" w:rsidRPr="00E24310" w:rsidRDefault="003E7CB6" w:rsidP="0013132C">
            <w:pPr>
              <w:rPr>
                <w:color w:val="FFFFFF" w:themeColor="background1"/>
              </w:rPr>
            </w:pPr>
            <w:r w:rsidRPr="00E24310">
              <w:rPr>
                <w:color w:val="FFFFFF" w:themeColor="background1"/>
              </w:rPr>
              <w:t>Technology</w:t>
            </w:r>
          </w:p>
        </w:tc>
        <w:tc>
          <w:tcPr>
            <w:tcW w:w="3251" w:type="dxa"/>
          </w:tcPr>
          <w:p w14:paraId="2ECC7E8C" w14:textId="77777777" w:rsidR="003E7CB6" w:rsidRPr="00E24310" w:rsidRDefault="003E7CB6" w:rsidP="0013132C">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E24310">
              <w:rPr>
                <w:color w:val="FFFFFF" w:themeColor="background1"/>
              </w:rPr>
              <w:t>Link</w:t>
            </w:r>
            <w:r>
              <w:rPr>
                <w:color w:val="FFFFFF" w:themeColor="background1"/>
              </w:rPr>
              <w:t xml:space="preserve"> </w:t>
            </w:r>
            <w:r w:rsidRPr="00E24310">
              <w:rPr>
                <w:color w:val="FFFFFF" w:themeColor="background1"/>
              </w:rPr>
              <w:t>to</w:t>
            </w:r>
            <w:r>
              <w:rPr>
                <w:color w:val="FFFFFF" w:themeColor="background1"/>
              </w:rPr>
              <w:t xml:space="preserve"> </w:t>
            </w:r>
            <w:r w:rsidRPr="00E24310">
              <w:rPr>
                <w:color w:val="FFFFFF" w:themeColor="background1"/>
              </w:rPr>
              <w:t>Report</w:t>
            </w:r>
          </w:p>
        </w:tc>
        <w:tc>
          <w:tcPr>
            <w:tcW w:w="3251" w:type="dxa"/>
          </w:tcPr>
          <w:p w14:paraId="761F92D4" w14:textId="77777777" w:rsidR="003E7CB6" w:rsidRPr="00E24310" w:rsidRDefault="003E7CB6" w:rsidP="0013132C">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E24310">
              <w:rPr>
                <w:color w:val="FFFFFF" w:themeColor="background1"/>
              </w:rPr>
              <w:t>Comments</w:t>
            </w:r>
          </w:p>
        </w:tc>
      </w:tr>
      <w:tr w:rsidR="003E7CB6" w14:paraId="583E7FBF" w14:textId="77777777" w:rsidTr="0013132C">
        <w:tc>
          <w:tcPr>
            <w:cnfStyle w:val="001000000000" w:firstRow="0" w:lastRow="0" w:firstColumn="1" w:lastColumn="0" w:oddVBand="0" w:evenVBand="0" w:oddHBand="0" w:evenHBand="0" w:firstRowFirstColumn="0" w:firstRowLastColumn="0" w:lastRowFirstColumn="0" w:lastRowLastColumn="0"/>
            <w:tcW w:w="3250" w:type="dxa"/>
          </w:tcPr>
          <w:p w14:paraId="1986BBFA" w14:textId="77777777" w:rsidR="003E7CB6" w:rsidRDefault="003E7CB6" w:rsidP="0013132C">
            <w:r>
              <w:t>Moodle Learning Management system</w:t>
            </w:r>
          </w:p>
        </w:tc>
        <w:tc>
          <w:tcPr>
            <w:tcW w:w="3251" w:type="dxa"/>
          </w:tcPr>
          <w:p w14:paraId="60E613AD" w14:textId="77777777" w:rsidR="003E7CB6" w:rsidRDefault="00000000" w:rsidP="0013132C">
            <w:pPr>
              <w:cnfStyle w:val="000000000000" w:firstRow="0" w:lastRow="0" w:firstColumn="0" w:lastColumn="0" w:oddVBand="0" w:evenVBand="0" w:oddHBand="0" w:evenHBand="0" w:firstRowFirstColumn="0" w:firstRowLastColumn="0" w:lastRowFirstColumn="0" w:lastRowLastColumn="0"/>
            </w:pPr>
            <w:hyperlink r:id="rId27" w:history="1">
              <w:r w:rsidR="003E7CB6">
                <w:rPr>
                  <w:rStyle w:val="Hyperlink"/>
                </w:rPr>
                <w:t>Accessibility | Moodle Developer Resources</w:t>
              </w:r>
            </w:hyperlink>
          </w:p>
        </w:tc>
        <w:tc>
          <w:tcPr>
            <w:tcW w:w="3251" w:type="dxa"/>
          </w:tcPr>
          <w:p w14:paraId="758DB3FA" w14:textId="77777777" w:rsidR="003E7CB6" w:rsidRDefault="003E7CB6" w:rsidP="0013132C">
            <w:pPr>
              <w:cnfStyle w:val="000000000000" w:firstRow="0" w:lastRow="0" w:firstColumn="0" w:lastColumn="0" w:oddVBand="0" w:evenVBand="0" w:oddHBand="0" w:evenHBand="0" w:firstRowFirstColumn="0" w:firstRowLastColumn="0" w:lastRowFirstColumn="0" w:lastRowLastColumn="0"/>
            </w:pPr>
            <w:r w:rsidRPr="00E24310">
              <w:t>Both</w:t>
            </w:r>
            <w:r>
              <w:t xml:space="preserve"> </w:t>
            </w:r>
            <w:r w:rsidRPr="00E24310">
              <w:t>Moodle</w:t>
            </w:r>
            <w:r>
              <w:t xml:space="preserve"> </w:t>
            </w:r>
            <w:r w:rsidRPr="00E24310">
              <w:t>LMS</w:t>
            </w:r>
            <w:r>
              <w:t xml:space="preserve"> </w:t>
            </w:r>
            <w:r w:rsidRPr="00E24310">
              <w:t>and</w:t>
            </w:r>
            <w:r>
              <w:t xml:space="preserve"> </w:t>
            </w:r>
            <w:r w:rsidRPr="00E24310">
              <w:t>the</w:t>
            </w:r>
            <w:r>
              <w:t xml:space="preserve"> </w:t>
            </w:r>
            <w:r w:rsidRPr="00E24310">
              <w:t>Moodle</w:t>
            </w:r>
            <w:r>
              <w:t xml:space="preserve"> </w:t>
            </w:r>
            <w:r w:rsidRPr="00E24310">
              <w:t>Mobile</w:t>
            </w:r>
            <w:r>
              <w:t xml:space="preserve"> </w:t>
            </w:r>
            <w:r w:rsidRPr="00E24310">
              <w:t>App</w:t>
            </w:r>
            <w:r>
              <w:t xml:space="preserve"> </w:t>
            </w:r>
            <w:r w:rsidRPr="00E24310">
              <w:t>hold</w:t>
            </w:r>
            <w:r>
              <w:t xml:space="preserve"> </w:t>
            </w:r>
            <w:r w:rsidRPr="00E24310">
              <w:t>a</w:t>
            </w:r>
            <w:r>
              <w:t xml:space="preserve"> </w:t>
            </w:r>
            <w:r w:rsidRPr="00E24310">
              <w:t>WCAG</w:t>
            </w:r>
            <w:r>
              <w:t xml:space="preserve"> </w:t>
            </w:r>
            <w:r w:rsidRPr="00E24310">
              <w:t>2.1</w:t>
            </w:r>
            <w:r>
              <w:t xml:space="preserve"> </w:t>
            </w:r>
            <w:r w:rsidRPr="00E24310">
              <w:t>AA</w:t>
            </w:r>
            <w:r>
              <w:t xml:space="preserve"> </w:t>
            </w:r>
            <w:r w:rsidRPr="00E24310">
              <w:t>accreditation</w:t>
            </w:r>
            <w:r>
              <w:t xml:space="preserve"> </w:t>
            </w:r>
            <w:r w:rsidRPr="00E24310">
              <w:t>based</w:t>
            </w:r>
            <w:r>
              <w:t xml:space="preserve"> </w:t>
            </w:r>
            <w:r w:rsidRPr="00E24310">
              <w:t>on</w:t>
            </w:r>
            <w:r>
              <w:t xml:space="preserve"> </w:t>
            </w:r>
            <w:r w:rsidRPr="00E24310">
              <w:t>the</w:t>
            </w:r>
            <w:r>
              <w:t xml:space="preserve"> </w:t>
            </w:r>
            <w:r w:rsidRPr="00E24310">
              <w:t>successful</w:t>
            </w:r>
            <w:r>
              <w:t xml:space="preserve"> </w:t>
            </w:r>
            <w:r w:rsidRPr="00E24310">
              <w:t>resolution</w:t>
            </w:r>
            <w:r>
              <w:t xml:space="preserve"> </w:t>
            </w:r>
            <w:r w:rsidRPr="00E24310">
              <w:t>of</w:t>
            </w:r>
            <w:r>
              <w:t xml:space="preserve"> </w:t>
            </w:r>
            <w:r w:rsidRPr="00E24310">
              <w:t>issues</w:t>
            </w:r>
            <w:r>
              <w:t xml:space="preserve"> </w:t>
            </w:r>
            <w:r w:rsidRPr="00E24310">
              <w:t>identified</w:t>
            </w:r>
            <w:r>
              <w:t xml:space="preserve"> </w:t>
            </w:r>
            <w:r w:rsidRPr="00E24310">
              <w:t>during</w:t>
            </w:r>
            <w:r>
              <w:t xml:space="preserve"> </w:t>
            </w:r>
            <w:r w:rsidRPr="00E24310">
              <w:t>audits</w:t>
            </w:r>
          </w:p>
        </w:tc>
      </w:tr>
      <w:tr w:rsidR="003E7CB6" w14:paraId="42DF553B" w14:textId="77777777" w:rsidTr="0013132C">
        <w:tc>
          <w:tcPr>
            <w:cnfStyle w:val="001000000000" w:firstRow="0" w:lastRow="0" w:firstColumn="1" w:lastColumn="0" w:oddVBand="0" w:evenVBand="0" w:oddHBand="0" w:evenHBand="0" w:firstRowFirstColumn="0" w:firstRowLastColumn="0" w:lastRowFirstColumn="0" w:lastRowLastColumn="0"/>
            <w:tcW w:w="3250" w:type="dxa"/>
          </w:tcPr>
          <w:p w14:paraId="70B79B06" w14:textId="77777777" w:rsidR="003E7CB6" w:rsidRDefault="003E7CB6" w:rsidP="0013132C">
            <w:r>
              <w:t>H5P</w:t>
            </w:r>
          </w:p>
        </w:tc>
        <w:tc>
          <w:tcPr>
            <w:tcW w:w="3251" w:type="dxa"/>
          </w:tcPr>
          <w:p w14:paraId="4EC330D0" w14:textId="77777777" w:rsidR="003E7CB6" w:rsidRDefault="00000000" w:rsidP="0013132C">
            <w:pPr>
              <w:cnfStyle w:val="000000000000" w:firstRow="0" w:lastRow="0" w:firstColumn="0" w:lastColumn="0" w:oddVBand="0" w:evenVBand="0" w:oddHBand="0" w:evenHBand="0" w:firstRowFirstColumn="0" w:firstRowLastColumn="0" w:lastRowFirstColumn="0" w:lastRowLastColumn="0"/>
            </w:pPr>
            <w:hyperlink r:id="rId28" w:history="1">
              <w:r w:rsidR="003E7CB6">
                <w:rPr>
                  <w:rStyle w:val="Hyperlink"/>
                </w:rPr>
                <w:t xml:space="preserve">Content </w:t>
              </w:r>
              <w:proofErr w:type="gramStart"/>
              <w:r w:rsidR="003E7CB6">
                <w:rPr>
                  <w:rStyle w:val="Hyperlink"/>
                </w:rPr>
                <w:t>types</w:t>
              </w:r>
              <w:proofErr w:type="gramEnd"/>
              <w:r w:rsidR="003E7CB6">
                <w:rPr>
                  <w:rStyle w:val="Hyperlink"/>
                </w:rPr>
                <w:t xml:space="preserve"> recommendations – H5P</w:t>
              </w:r>
            </w:hyperlink>
          </w:p>
        </w:tc>
        <w:tc>
          <w:tcPr>
            <w:tcW w:w="3251" w:type="dxa"/>
          </w:tcPr>
          <w:p w14:paraId="31346A50" w14:textId="77777777" w:rsidR="003E7CB6" w:rsidRDefault="003E7CB6" w:rsidP="0013132C">
            <w:pPr>
              <w:cnfStyle w:val="000000000000" w:firstRow="0" w:lastRow="0" w:firstColumn="0" w:lastColumn="0" w:oddVBand="0" w:evenVBand="0" w:oddHBand="0" w:evenHBand="0" w:firstRowFirstColumn="0" w:firstRowLastColumn="0" w:lastRowFirstColumn="0" w:lastRowLastColumn="0"/>
            </w:pPr>
            <w:r>
              <w:t xml:space="preserve">Not all H5P tools are WGAC 2.1 AA compliant, therefore staff are </w:t>
            </w:r>
            <w:proofErr w:type="gramStart"/>
            <w:r>
              <w:t>encourage</w:t>
            </w:r>
            <w:proofErr w:type="gramEnd"/>
            <w:r>
              <w:t xml:space="preserve"> to use accessible tools using the table on the content types recommended page</w:t>
            </w:r>
          </w:p>
        </w:tc>
      </w:tr>
      <w:tr w:rsidR="003E7CB6" w14:paraId="09079B49" w14:textId="77777777" w:rsidTr="0013132C">
        <w:tc>
          <w:tcPr>
            <w:cnfStyle w:val="001000000000" w:firstRow="0" w:lastRow="0" w:firstColumn="1" w:lastColumn="0" w:oddVBand="0" w:evenVBand="0" w:oddHBand="0" w:evenHBand="0" w:firstRowFirstColumn="0" w:firstRowLastColumn="0" w:lastRowFirstColumn="0" w:lastRowLastColumn="0"/>
            <w:tcW w:w="3250" w:type="dxa"/>
          </w:tcPr>
          <w:p w14:paraId="0CD58DEE" w14:textId="77777777" w:rsidR="003E7CB6" w:rsidRDefault="003E7CB6" w:rsidP="0013132C">
            <w:r>
              <w:t>Microsoft Teams</w:t>
            </w:r>
          </w:p>
        </w:tc>
        <w:tc>
          <w:tcPr>
            <w:tcW w:w="3251" w:type="dxa"/>
          </w:tcPr>
          <w:p w14:paraId="77B2A099" w14:textId="77777777" w:rsidR="003E7CB6" w:rsidRDefault="00000000" w:rsidP="0013132C">
            <w:pPr>
              <w:cnfStyle w:val="000000000000" w:firstRow="0" w:lastRow="0" w:firstColumn="0" w:lastColumn="0" w:oddVBand="0" w:evenVBand="0" w:oddHBand="0" w:evenHBand="0" w:firstRowFirstColumn="0" w:firstRowLastColumn="0" w:lastRowFirstColumn="0" w:lastRowLastColumn="0"/>
            </w:pPr>
            <w:hyperlink r:id="rId29" w:history="1">
              <w:r w:rsidR="003E7CB6">
                <w:rPr>
                  <w:rStyle w:val="Hyperlink"/>
                </w:rPr>
                <w:t>Accessibility Conformance Reports | Microsoft Accessibility</w:t>
              </w:r>
            </w:hyperlink>
          </w:p>
        </w:tc>
        <w:tc>
          <w:tcPr>
            <w:tcW w:w="3251" w:type="dxa"/>
          </w:tcPr>
          <w:p w14:paraId="1AC8162E" w14:textId="77777777" w:rsidR="003E7CB6" w:rsidRDefault="003E7CB6" w:rsidP="0013132C">
            <w:pPr>
              <w:cnfStyle w:val="000000000000" w:firstRow="0" w:lastRow="0" w:firstColumn="0" w:lastColumn="0" w:oddVBand="0" w:evenVBand="0" w:oddHBand="0" w:evenHBand="0" w:firstRowFirstColumn="0" w:firstRowLastColumn="0" w:lastRowFirstColumn="0" w:lastRowLastColumn="0"/>
            </w:pPr>
            <w:r>
              <w:t>The following conformance reports are referred to when deciding which tools to use</w:t>
            </w:r>
          </w:p>
        </w:tc>
      </w:tr>
      <w:tr w:rsidR="003E7CB6" w14:paraId="2DAC70FA" w14:textId="77777777" w:rsidTr="0013132C">
        <w:tc>
          <w:tcPr>
            <w:cnfStyle w:val="001000000000" w:firstRow="0" w:lastRow="0" w:firstColumn="1" w:lastColumn="0" w:oddVBand="0" w:evenVBand="0" w:oddHBand="0" w:evenHBand="0" w:firstRowFirstColumn="0" w:firstRowLastColumn="0" w:lastRowFirstColumn="0" w:lastRowLastColumn="0"/>
            <w:tcW w:w="3250" w:type="dxa"/>
          </w:tcPr>
          <w:p w14:paraId="03DCF852" w14:textId="77777777" w:rsidR="003E7CB6" w:rsidRDefault="003E7CB6" w:rsidP="0013132C">
            <w:r>
              <w:t>Microsoft Office 365</w:t>
            </w:r>
          </w:p>
        </w:tc>
        <w:tc>
          <w:tcPr>
            <w:tcW w:w="3251" w:type="dxa"/>
          </w:tcPr>
          <w:p w14:paraId="4F2F0920" w14:textId="77777777" w:rsidR="003E7CB6" w:rsidRDefault="00000000" w:rsidP="0013132C">
            <w:pPr>
              <w:cnfStyle w:val="000000000000" w:firstRow="0" w:lastRow="0" w:firstColumn="0" w:lastColumn="0" w:oddVBand="0" w:evenVBand="0" w:oddHBand="0" w:evenHBand="0" w:firstRowFirstColumn="0" w:firstRowLastColumn="0" w:lastRowFirstColumn="0" w:lastRowLastColumn="0"/>
            </w:pPr>
            <w:hyperlink r:id="rId30" w:history="1">
              <w:r w:rsidR="003E7CB6">
                <w:rPr>
                  <w:rStyle w:val="Hyperlink"/>
                </w:rPr>
                <w:t>Accessibility Conformance Reports | Microsoft Accessibility</w:t>
              </w:r>
            </w:hyperlink>
          </w:p>
        </w:tc>
        <w:tc>
          <w:tcPr>
            <w:tcW w:w="3251" w:type="dxa"/>
          </w:tcPr>
          <w:p w14:paraId="5A7DF853" w14:textId="77777777" w:rsidR="003E7CB6" w:rsidRDefault="003E7CB6" w:rsidP="0013132C">
            <w:pPr>
              <w:cnfStyle w:val="000000000000" w:firstRow="0" w:lastRow="0" w:firstColumn="0" w:lastColumn="0" w:oddVBand="0" w:evenVBand="0" w:oddHBand="0" w:evenHBand="0" w:firstRowFirstColumn="0" w:firstRowLastColumn="0" w:lastRowFirstColumn="0" w:lastRowLastColumn="0"/>
            </w:pPr>
            <w:r>
              <w:t>The following conformance reports are referred to when deciding which tools to use</w:t>
            </w:r>
          </w:p>
        </w:tc>
      </w:tr>
      <w:tr w:rsidR="003E7CB6" w14:paraId="01E5C2DE" w14:textId="77777777" w:rsidTr="0013132C">
        <w:tc>
          <w:tcPr>
            <w:cnfStyle w:val="001000000000" w:firstRow="0" w:lastRow="0" w:firstColumn="1" w:lastColumn="0" w:oddVBand="0" w:evenVBand="0" w:oddHBand="0" w:evenHBand="0" w:firstRowFirstColumn="0" w:firstRowLastColumn="0" w:lastRowFirstColumn="0" w:lastRowLastColumn="0"/>
            <w:tcW w:w="3250" w:type="dxa"/>
          </w:tcPr>
          <w:p w14:paraId="4B770514" w14:textId="77777777" w:rsidR="003E7CB6" w:rsidRDefault="003E7CB6" w:rsidP="0013132C">
            <w:proofErr w:type="spellStart"/>
            <w:r>
              <w:t>Mahara</w:t>
            </w:r>
            <w:proofErr w:type="spellEnd"/>
          </w:p>
        </w:tc>
        <w:tc>
          <w:tcPr>
            <w:tcW w:w="3251" w:type="dxa"/>
          </w:tcPr>
          <w:p w14:paraId="300ABD70" w14:textId="77777777" w:rsidR="003E7CB6" w:rsidRDefault="00000000" w:rsidP="0013132C">
            <w:pPr>
              <w:cnfStyle w:val="000000000000" w:firstRow="0" w:lastRow="0" w:firstColumn="0" w:lastColumn="0" w:oddVBand="0" w:evenVBand="0" w:oddHBand="0" w:evenHBand="0" w:firstRowFirstColumn="0" w:firstRowLastColumn="0" w:lastRowFirstColumn="0" w:lastRowLastColumn="0"/>
            </w:pPr>
            <w:hyperlink r:id="rId31" w:history="1">
              <w:r w:rsidR="003E7CB6">
                <w:rPr>
                  <w:rStyle w:val="Hyperlink"/>
                </w:rPr>
                <w:t xml:space="preserve">WCAG2.1 </w:t>
              </w:r>
              <w:proofErr w:type="spellStart"/>
              <w:r w:rsidR="003E7CB6">
                <w:rPr>
                  <w:rStyle w:val="Hyperlink"/>
                </w:rPr>
                <w:t>Mahara</w:t>
              </w:r>
              <w:proofErr w:type="spellEnd"/>
              <w:r w:rsidR="003E7CB6">
                <w:rPr>
                  <w:rStyle w:val="Hyperlink"/>
                </w:rPr>
                <w:t xml:space="preserve"> </w:t>
              </w:r>
              <w:proofErr w:type="gramStart"/>
              <w:r w:rsidR="003E7CB6">
                <w:rPr>
                  <w:rStyle w:val="Hyperlink"/>
                </w:rPr>
                <w:t>Compliance :</w:t>
              </w:r>
              <w:proofErr w:type="gramEnd"/>
              <w:r w:rsidR="003E7CB6">
                <w:rPr>
                  <w:rStyle w:val="Hyperlink"/>
                </w:rPr>
                <w:t xml:space="preserve"> Blueprints : </w:t>
              </w:r>
              <w:proofErr w:type="spellStart"/>
              <w:r w:rsidR="003E7CB6">
                <w:rPr>
                  <w:rStyle w:val="Hyperlink"/>
                </w:rPr>
                <w:t>Mahara</w:t>
              </w:r>
              <w:proofErr w:type="spellEnd"/>
              <w:r w:rsidR="003E7CB6">
                <w:rPr>
                  <w:rStyle w:val="Hyperlink"/>
                </w:rPr>
                <w:t xml:space="preserve"> (launchpad.net)</w:t>
              </w:r>
            </w:hyperlink>
          </w:p>
        </w:tc>
        <w:tc>
          <w:tcPr>
            <w:tcW w:w="3251" w:type="dxa"/>
          </w:tcPr>
          <w:p w14:paraId="27123E1E" w14:textId="77777777" w:rsidR="003E7CB6" w:rsidRDefault="003E7CB6" w:rsidP="0013132C">
            <w:pPr>
              <w:cnfStyle w:val="000000000000" w:firstRow="0" w:lastRow="0" w:firstColumn="0" w:lastColumn="0" w:oddVBand="0" w:evenVBand="0" w:oddHBand="0" w:evenHBand="0" w:firstRowFirstColumn="0" w:firstRowLastColumn="0" w:lastRowFirstColumn="0" w:lastRowLastColumn="0"/>
            </w:pPr>
            <w:r>
              <w:t xml:space="preserve">There are still areas in </w:t>
            </w:r>
            <w:proofErr w:type="spellStart"/>
            <w:r>
              <w:t>Mahara</w:t>
            </w:r>
            <w:proofErr w:type="spellEnd"/>
            <w:r>
              <w:t xml:space="preserve"> that aren’t WCAG 2.1 compliant, however, which are referred </w:t>
            </w:r>
            <w:proofErr w:type="spellStart"/>
            <w:r>
              <w:t>too</w:t>
            </w:r>
            <w:proofErr w:type="spellEnd"/>
            <w:r>
              <w:t xml:space="preserve"> in the WCAG2.1 </w:t>
            </w:r>
            <w:proofErr w:type="spellStart"/>
            <w:r>
              <w:t>Mahara</w:t>
            </w:r>
            <w:proofErr w:type="spellEnd"/>
            <w:r>
              <w:t xml:space="preserve"> Compliance report </w:t>
            </w:r>
          </w:p>
        </w:tc>
      </w:tr>
      <w:tr w:rsidR="003E7CB6" w14:paraId="7976B507" w14:textId="77777777" w:rsidTr="0013132C">
        <w:tc>
          <w:tcPr>
            <w:cnfStyle w:val="001000000000" w:firstRow="0" w:lastRow="0" w:firstColumn="1" w:lastColumn="0" w:oddVBand="0" w:evenVBand="0" w:oddHBand="0" w:evenHBand="0" w:firstRowFirstColumn="0" w:firstRowLastColumn="0" w:lastRowFirstColumn="0" w:lastRowLastColumn="0"/>
            <w:tcW w:w="3250" w:type="dxa"/>
          </w:tcPr>
          <w:p w14:paraId="66717A70" w14:textId="77777777" w:rsidR="003E7CB6" w:rsidRDefault="003E7CB6" w:rsidP="0013132C">
            <w:r>
              <w:t>Kaltura Video Player</w:t>
            </w:r>
          </w:p>
        </w:tc>
        <w:tc>
          <w:tcPr>
            <w:tcW w:w="3251" w:type="dxa"/>
          </w:tcPr>
          <w:p w14:paraId="2A7318F2" w14:textId="77777777" w:rsidR="003E7CB6" w:rsidRDefault="00000000" w:rsidP="0013132C">
            <w:pPr>
              <w:cnfStyle w:val="000000000000" w:firstRow="0" w:lastRow="0" w:firstColumn="0" w:lastColumn="0" w:oddVBand="0" w:evenVBand="0" w:oddHBand="0" w:evenHBand="0" w:firstRowFirstColumn="0" w:firstRowLastColumn="0" w:lastRowFirstColumn="0" w:lastRowLastColumn="0"/>
            </w:pPr>
            <w:hyperlink r:id="rId32" w:history="1">
              <w:r w:rsidR="003E7CB6">
                <w:rPr>
                  <w:rStyle w:val="Hyperlink"/>
                </w:rPr>
                <w:t>Video Accessibility and Captions Features - Kaltura</w:t>
              </w:r>
            </w:hyperlink>
          </w:p>
        </w:tc>
        <w:tc>
          <w:tcPr>
            <w:tcW w:w="3251" w:type="dxa"/>
          </w:tcPr>
          <w:p w14:paraId="1C90C8DE" w14:textId="77777777" w:rsidR="003E7CB6" w:rsidRDefault="003E7CB6" w:rsidP="0013132C">
            <w:pPr>
              <w:cnfStyle w:val="000000000000" w:firstRow="0" w:lastRow="0" w:firstColumn="0" w:lastColumn="0" w:oddVBand="0" w:evenVBand="0" w:oddHBand="0" w:evenHBand="0" w:firstRowFirstColumn="0" w:firstRowLastColumn="0" w:lastRowFirstColumn="0" w:lastRowLastColumn="0"/>
            </w:pPr>
            <w:r>
              <w:t>The preferred video hosting solution by the University is WCAG 2.1AA Compliance</w:t>
            </w:r>
          </w:p>
        </w:tc>
      </w:tr>
    </w:tbl>
    <w:p w14:paraId="5A0BB937" w14:textId="77777777" w:rsidR="003E7CB6" w:rsidRDefault="003E7CB6" w:rsidP="003E7CB6">
      <w:pPr>
        <w:pStyle w:val="Heading3"/>
      </w:pPr>
      <w:bookmarkStart w:id="20" w:name="_Toc128479292"/>
      <w:r>
        <w:t>Further support, information and contact details</w:t>
      </w:r>
      <w:bookmarkEnd w:id="20"/>
    </w:p>
    <w:p w14:paraId="0ECD4D92" w14:textId="77777777" w:rsidR="003E7CB6" w:rsidRDefault="003E7CB6" w:rsidP="003E7CB6">
      <w:pPr>
        <w:pStyle w:val="Heading4"/>
      </w:pPr>
      <w:r>
        <w:t>Disability Liaison Unit</w:t>
      </w:r>
    </w:p>
    <w:p w14:paraId="7525A4AA" w14:textId="77777777" w:rsidR="003E7CB6" w:rsidRDefault="003E7CB6" w:rsidP="003E7CB6">
      <w:r>
        <w:t>The role of the Disability Liaison Unit is to support the development of learning and working environments that enable full participation in university life by students and staff with a disability.</w:t>
      </w:r>
    </w:p>
    <w:p w14:paraId="402B0AAA" w14:textId="77777777" w:rsidR="003E7CB6" w:rsidRDefault="003E7CB6" w:rsidP="003E7CB6">
      <w:r>
        <w:lastRenderedPageBreak/>
        <w:t>You can contact the Unit for general enquiries or to make an appointment with a campus Disability Liaison Officer.</w:t>
      </w:r>
    </w:p>
    <w:p w14:paraId="4E44EDCE" w14:textId="77777777" w:rsidR="003E7CB6" w:rsidRPr="002E5AD8" w:rsidRDefault="003E7CB6" w:rsidP="003E7CB6">
      <w:r w:rsidRPr="002E5AD8">
        <w:t>Ph: 5327 9757</w:t>
      </w:r>
      <w:r w:rsidRPr="002E5AD8">
        <w:br/>
        <w:t xml:space="preserve">Email: </w:t>
      </w:r>
      <w:hyperlink r:id="rId33" w:history="1">
        <w:r w:rsidRPr="002E5AD8">
          <w:rPr>
            <w:rStyle w:val="Hyperlink"/>
          </w:rPr>
          <w:t>disability@federation.edu.au</w:t>
        </w:r>
      </w:hyperlink>
      <w:r w:rsidRPr="002E5AD8">
        <w:br/>
        <w:t xml:space="preserve">Website: </w:t>
      </w:r>
      <w:hyperlink r:id="rId34" w:history="1">
        <w:r w:rsidRPr="002E5AD8">
          <w:rPr>
            <w:rStyle w:val="Hyperlink"/>
          </w:rPr>
          <w:t>Visit the Disability Support web pages</w:t>
        </w:r>
      </w:hyperlink>
    </w:p>
    <w:p w14:paraId="4563CDB4" w14:textId="77777777" w:rsidR="003E7CB6" w:rsidRDefault="003E7CB6" w:rsidP="003E7CB6">
      <w:pPr>
        <w:pStyle w:val="Heading3"/>
      </w:pPr>
      <w:bookmarkStart w:id="21" w:name="_Toc128479293"/>
      <w:r w:rsidRPr="002E5AD8">
        <w:t>Resources</w:t>
      </w:r>
      <w:bookmarkEnd w:id="21"/>
    </w:p>
    <w:p w14:paraId="20D75260" w14:textId="77777777" w:rsidR="003E7CB6" w:rsidRPr="002E5AD8" w:rsidRDefault="00000000" w:rsidP="003E7CB6">
      <w:pPr>
        <w:pStyle w:val="ListParagraph"/>
        <w:numPr>
          <w:ilvl w:val="0"/>
          <w:numId w:val="20"/>
        </w:numPr>
      </w:pPr>
      <w:hyperlink r:id="rId35" w:history="1">
        <w:r w:rsidR="003E7CB6" w:rsidRPr="002E5AD8">
          <w:rPr>
            <w:rStyle w:val="Hyperlink"/>
          </w:rPr>
          <w:t>Web publishing</w:t>
        </w:r>
      </w:hyperlink>
      <w:r w:rsidR="003E7CB6" w:rsidRPr="002E5AD8">
        <w:t> (includes standards and guidelines for web publishing, technology and management, and training and support for our web publishing community)</w:t>
      </w:r>
    </w:p>
    <w:p w14:paraId="7F7FFA7F" w14:textId="77777777" w:rsidR="003E7CB6" w:rsidRPr="002E5AD8" w:rsidRDefault="00000000" w:rsidP="003E7CB6">
      <w:pPr>
        <w:pStyle w:val="ListParagraph"/>
        <w:numPr>
          <w:ilvl w:val="0"/>
          <w:numId w:val="20"/>
        </w:numPr>
      </w:pPr>
      <w:hyperlink r:id="rId36" w:history="1">
        <w:r w:rsidR="003E7CB6" w:rsidRPr="002E5AD8">
          <w:rPr>
            <w:rStyle w:val="Hyperlink"/>
          </w:rPr>
          <w:t>W3C Web Content Accessibility Guidelines 2.1</w:t>
        </w:r>
      </w:hyperlink>
    </w:p>
    <w:p w14:paraId="6BB9E13B" w14:textId="77777777" w:rsidR="003E7CB6" w:rsidRPr="002E5AD8" w:rsidRDefault="00000000" w:rsidP="003E7CB6">
      <w:pPr>
        <w:pStyle w:val="ListParagraph"/>
        <w:numPr>
          <w:ilvl w:val="0"/>
          <w:numId w:val="20"/>
        </w:numPr>
      </w:pPr>
      <w:hyperlink r:id="rId37" w:tgtFrame="_blank" w:history="1">
        <w:r w:rsidR="003E7CB6" w:rsidRPr="002E5AD8">
          <w:rPr>
            <w:rStyle w:val="Hyperlink"/>
          </w:rPr>
          <w:t>Disability Discrimination Act 1992</w:t>
        </w:r>
      </w:hyperlink>
    </w:p>
    <w:p w14:paraId="55028174" w14:textId="77777777" w:rsidR="003E7CB6" w:rsidRPr="002E5AD8" w:rsidRDefault="00000000" w:rsidP="003E7CB6">
      <w:pPr>
        <w:pStyle w:val="ListParagraph"/>
        <w:numPr>
          <w:ilvl w:val="0"/>
          <w:numId w:val="20"/>
        </w:numPr>
      </w:pPr>
      <w:hyperlink r:id="rId38" w:tgtFrame="_blank" w:history="1">
        <w:r w:rsidR="003E7CB6" w:rsidRPr="002E5AD8">
          <w:rPr>
            <w:rStyle w:val="Hyperlink"/>
          </w:rPr>
          <w:t>Disability Standards for Education 2005</w:t>
        </w:r>
      </w:hyperlink>
      <w:bookmarkEnd w:id="14"/>
      <w:bookmarkEnd w:id="15"/>
    </w:p>
    <w:sectPr w:rsidR="003E7CB6" w:rsidRPr="002E5AD8" w:rsidSect="000748FA">
      <w:headerReference w:type="default" r:id="rId39"/>
      <w:footerReference w:type="default" r:id="rId40"/>
      <w:headerReference w:type="first" r:id="rId41"/>
      <w:footerReference w:type="first" r:id="rId42"/>
      <w:type w:val="continuous"/>
      <w:pgSz w:w="11906" w:h="16838" w:code="9"/>
      <w:pgMar w:top="1695" w:right="1695" w:bottom="1695" w:left="1695" w:header="822" w:footer="21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1C36D" w14:textId="77777777" w:rsidR="00AD44AF" w:rsidRDefault="00AD44AF" w:rsidP="00C37A29">
      <w:pPr>
        <w:spacing w:after="0"/>
      </w:pPr>
      <w:r>
        <w:separator/>
      </w:r>
    </w:p>
  </w:endnote>
  <w:endnote w:type="continuationSeparator" w:id="0">
    <w:p w14:paraId="05278D39" w14:textId="77777777" w:rsidR="00AD44AF" w:rsidRDefault="00AD44AF" w:rsidP="00C37A2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D7EC8" w14:textId="77777777" w:rsidR="005D110F" w:rsidRDefault="005D110F" w:rsidP="00115AB0">
    <w:pPr>
      <w:pStyle w:val="Footer"/>
    </w:pPr>
  </w:p>
  <w:p w14:paraId="133D7EC9" w14:textId="77777777" w:rsidR="005D110F" w:rsidRDefault="00035323" w:rsidP="00115AB0">
    <w:pPr>
      <w:pStyle w:val="Footer"/>
    </w:pPr>
    <w:r w:rsidRPr="00EC4C9C">
      <w:rPr>
        <w:noProof/>
      </w:rPr>
      <w:drawing>
        <wp:anchor distT="0" distB="0" distL="114300" distR="114300" simplePos="0" relativeHeight="251666432" behindDoc="1" locked="1" layoutInCell="1" allowOverlap="1" wp14:anchorId="133D7ECF" wp14:editId="133D7ED0">
          <wp:simplePos x="0" y="0"/>
          <wp:positionH relativeFrom="page">
            <wp:posOffset>9525</wp:posOffset>
          </wp:positionH>
          <wp:positionV relativeFrom="margin">
            <wp:posOffset>8192770</wp:posOffset>
          </wp:positionV>
          <wp:extent cx="7556500" cy="1065530"/>
          <wp:effectExtent l="0" t="0" r="0" b="1270"/>
          <wp:wrapNone/>
          <wp:docPr id="3" name="Graphic 10">
            <a:extLst xmlns:a="http://schemas.openxmlformats.org/drawingml/2006/main">
              <a:ext uri="{FF2B5EF4-FFF2-40B4-BE49-F238E27FC236}">
                <a16:creationId xmlns:a16="http://schemas.microsoft.com/office/drawing/2014/main" id="{A7A1D1FC-D58A-415E-96E1-A10F5FB727E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phic 10">
                    <a:extLst>
                      <a:ext uri="{FF2B5EF4-FFF2-40B4-BE49-F238E27FC236}">
                        <a16:creationId xmlns:a16="http://schemas.microsoft.com/office/drawing/2014/main" id="{A7A1D1FC-D58A-415E-96E1-A10F5FB727E4}"/>
                      </a:ext>
                    </a:extLst>
                  </pic:cNvPr>
                  <pic:cNvPicPr>
                    <a:picLocks noChangeAspect="1"/>
                  </pic:cNvPicPr>
                </pic:nvPicPr>
                <pic:blipFill rotWithShape="1">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l="4345" t="-221" b="83537"/>
                  <a:stretch/>
                </pic:blipFill>
                <pic:spPr bwMode="auto">
                  <a:xfrm>
                    <a:off x="0" y="0"/>
                    <a:ext cx="7556500" cy="10655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33D7ECA" w14:textId="2B523AF9" w:rsidR="008D7C7F" w:rsidRPr="004C5A41" w:rsidRDefault="004844E2" w:rsidP="000219D4">
    <w:pPr>
      <w:pStyle w:val="CoverFooter"/>
      <w:framePr w:w="3498" w:h="539" w:hRule="exact" w:wrap="notBeside" w:x="7939" w:y="16161"/>
      <w:tabs>
        <w:tab w:val="left" w:pos="0"/>
        <w:tab w:val="left" w:pos="3402"/>
      </w:tabs>
    </w:pPr>
    <w:r>
      <w:rPr>
        <w:noProof/>
      </w:rPr>
      <w:fldChar w:fldCharType="begin"/>
    </w:r>
    <w:r>
      <w:rPr>
        <w:noProof/>
      </w:rPr>
      <w:instrText xml:space="preserve"> STYLEREF  "Cover Footer"  \* MERGEFORMAT </w:instrText>
    </w:r>
    <w:r>
      <w:rPr>
        <w:noProof/>
      </w:rPr>
      <w:fldChar w:fldCharType="separate"/>
    </w:r>
    <w:r w:rsidR="001E474E">
      <w:rPr>
        <w:noProof/>
      </w:rPr>
      <w:t>CRICOS Provider No. 00103D | RTO Code 4909</w:t>
    </w:r>
    <w:r w:rsidR="001E474E">
      <w:rPr>
        <w:noProof/>
      </w:rPr>
      <w:br/>
      <w:t xml:space="preserve">Training is delivered with Victorian and Commonwealth </w:t>
    </w:r>
    <w:r w:rsidR="001E474E">
      <w:rPr>
        <w:noProof/>
      </w:rPr>
      <w:br/>
      <w:t>government funding to eligible individuals</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D7ECC" w14:textId="77777777" w:rsidR="000748FA" w:rsidRDefault="000748FA">
    <w:pPr>
      <w:pStyle w:val="Footer"/>
    </w:pPr>
    <w:r w:rsidRPr="00EC4C9C">
      <w:rPr>
        <w:noProof/>
      </w:rPr>
      <w:drawing>
        <wp:anchor distT="0" distB="0" distL="114300" distR="114300" simplePos="0" relativeHeight="251658239" behindDoc="1" locked="1" layoutInCell="1" allowOverlap="1" wp14:anchorId="133D7ED3" wp14:editId="133D7ED4">
          <wp:simplePos x="0" y="0"/>
          <wp:positionH relativeFrom="page">
            <wp:align>left</wp:align>
          </wp:positionH>
          <wp:positionV relativeFrom="page">
            <wp:align>bottom</wp:align>
          </wp:positionV>
          <wp:extent cx="7556500" cy="1065530"/>
          <wp:effectExtent l="0" t="0" r="0" b="1270"/>
          <wp:wrapNone/>
          <wp:docPr id="1" name="Graphic 10">
            <a:extLst xmlns:a="http://schemas.openxmlformats.org/drawingml/2006/main">
              <a:ext uri="{FF2B5EF4-FFF2-40B4-BE49-F238E27FC236}">
                <a16:creationId xmlns:a16="http://schemas.microsoft.com/office/drawing/2014/main" id="{A7A1D1FC-D58A-415E-96E1-A10F5FB727E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phic 10">
                    <a:extLst>
                      <a:ext uri="{FF2B5EF4-FFF2-40B4-BE49-F238E27FC236}">
                        <a16:creationId xmlns:a16="http://schemas.microsoft.com/office/drawing/2014/main" id="{A7A1D1FC-D58A-415E-96E1-A10F5FB727E4}"/>
                      </a:ext>
                    </a:extLst>
                  </pic:cNvPr>
                  <pic:cNvPicPr>
                    <a:picLocks noChangeAspect="1"/>
                  </pic:cNvPicPr>
                </pic:nvPicPr>
                <pic:blipFill rotWithShape="1">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l="4345" t="-221" b="83537"/>
                  <a:stretch/>
                </pic:blipFill>
                <pic:spPr bwMode="auto">
                  <a:xfrm>
                    <a:off x="0" y="0"/>
                    <a:ext cx="7556996" cy="1065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149FA" w14:textId="77777777" w:rsidR="00AD44AF" w:rsidRDefault="00AD44AF" w:rsidP="00C37A29">
      <w:pPr>
        <w:spacing w:after="0"/>
      </w:pPr>
      <w:r>
        <w:separator/>
      </w:r>
    </w:p>
  </w:footnote>
  <w:footnote w:type="continuationSeparator" w:id="0">
    <w:p w14:paraId="7C690CBB" w14:textId="77777777" w:rsidR="00AD44AF" w:rsidRDefault="00AD44AF" w:rsidP="00C37A2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D7EC7" w14:textId="77777777" w:rsidR="00572B56" w:rsidRDefault="00572B56">
    <w:pPr>
      <w:pStyle w:val="Header"/>
    </w:pPr>
    <w:r w:rsidRPr="007740F3">
      <w:rPr>
        <w:noProof/>
      </w:rPr>
      <w:drawing>
        <wp:anchor distT="0" distB="0" distL="114300" distR="114300" simplePos="0" relativeHeight="251659264" behindDoc="0" locked="1" layoutInCell="1" allowOverlap="1" wp14:anchorId="133D7ECD" wp14:editId="133D7ECE">
          <wp:simplePos x="0" y="0"/>
          <wp:positionH relativeFrom="page">
            <wp:posOffset>355600</wp:posOffset>
          </wp:positionH>
          <wp:positionV relativeFrom="page">
            <wp:posOffset>566420</wp:posOffset>
          </wp:positionV>
          <wp:extent cx="2215368" cy="540000"/>
          <wp:effectExtent l="0" t="0" r="0" b="6350"/>
          <wp:wrapTopAndBottom/>
          <wp:docPr id="34" name="Graphic 7">
            <a:extLst xmlns:a="http://schemas.openxmlformats.org/drawingml/2006/main">
              <a:ext uri="{FF2B5EF4-FFF2-40B4-BE49-F238E27FC236}">
                <a16:creationId xmlns:a16="http://schemas.microsoft.com/office/drawing/2014/main" id="{8D8152BA-93C3-4082-9C6D-CF6709489E3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7">
                    <a:extLst>
                      <a:ext uri="{FF2B5EF4-FFF2-40B4-BE49-F238E27FC236}">
                        <a16:creationId xmlns:a16="http://schemas.microsoft.com/office/drawing/2014/main" id="{8D8152BA-93C3-4082-9C6D-CF6709489E3B}"/>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215368" cy="54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D7ECB" w14:textId="77777777" w:rsidR="000748FA" w:rsidRDefault="000748FA">
    <w:pPr>
      <w:pStyle w:val="Header"/>
    </w:pPr>
    <w:r w:rsidRPr="007740F3">
      <w:rPr>
        <w:noProof/>
      </w:rPr>
      <w:drawing>
        <wp:anchor distT="0" distB="0" distL="114300" distR="114300" simplePos="0" relativeHeight="251664384" behindDoc="0" locked="1" layoutInCell="1" allowOverlap="1" wp14:anchorId="133D7ED1" wp14:editId="133D7ED2">
          <wp:simplePos x="0" y="0"/>
          <wp:positionH relativeFrom="page">
            <wp:posOffset>355600</wp:posOffset>
          </wp:positionH>
          <wp:positionV relativeFrom="page">
            <wp:posOffset>566420</wp:posOffset>
          </wp:positionV>
          <wp:extent cx="2215368" cy="540000"/>
          <wp:effectExtent l="0" t="0" r="0" b="6350"/>
          <wp:wrapTopAndBottom/>
          <wp:docPr id="2" name="Graphic 7">
            <a:extLst xmlns:a="http://schemas.openxmlformats.org/drawingml/2006/main">
              <a:ext uri="{FF2B5EF4-FFF2-40B4-BE49-F238E27FC236}">
                <a16:creationId xmlns:a16="http://schemas.microsoft.com/office/drawing/2014/main" id="{8D8152BA-93C3-4082-9C6D-CF6709489E3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7">
                    <a:extLst>
                      <a:ext uri="{FF2B5EF4-FFF2-40B4-BE49-F238E27FC236}">
                        <a16:creationId xmlns:a16="http://schemas.microsoft.com/office/drawing/2014/main" id="{8D8152BA-93C3-4082-9C6D-CF6709489E3B}"/>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215368" cy="54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A7F3D"/>
    <w:multiLevelType w:val="hybridMultilevel"/>
    <w:tmpl w:val="23C491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C2735F"/>
    <w:multiLevelType w:val="multilevel"/>
    <w:tmpl w:val="89203BAE"/>
    <w:styleLink w:val="ListHeadings"/>
    <w:lvl w:ilvl="0">
      <w:start w:val="1"/>
      <w:numFmt w:val="decimal"/>
      <w:lvlText w:val="%1."/>
      <w:lvlJc w:val="left"/>
      <w:pPr>
        <w:tabs>
          <w:tab w:val="num" w:pos="360"/>
        </w:tabs>
        <w:ind w:left="340" w:hanging="34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E755707"/>
    <w:multiLevelType w:val="hybridMultilevel"/>
    <w:tmpl w:val="D4C4FE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6F37EA"/>
    <w:multiLevelType w:val="multilevel"/>
    <w:tmpl w:val="868065E0"/>
    <w:styleLink w:val="Numbering"/>
    <w:lvl w:ilvl="0">
      <w:start w:val="1"/>
      <w:numFmt w:val="decimal"/>
      <w:pStyle w:val="ListNumber"/>
      <w:lvlText w:val="%1."/>
      <w:lvlJc w:val="left"/>
      <w:pPr>
        <w:tabs>
          <w:tab w:val="num" w:pos="284"/>
        </w:tabs>
        <w:ind w:left="340" w:hanging="340"/>
      </w:pPr>
      <w:rPr>
        <w:rFonts w:hint="default"/>
      </w:rPr>
    </w:lvl>
    <w:lvl w:ilvl="1">
      <w:start w:val="1"/>
      <w:numFmt w:val="decimal"/>
      <w:pStyle w:val="ListNumber2"/>
      <w:lvlText w:val="%1.%2."/>
      <w:lvlJc w:val="left"/>
      <w:pPr>
        <w:ind w:left="680" w:hanging="680"/>
      </w:pPr>
      <w:rPr>
        <w:rFonts w:hint="default"/>
      </w:rPr>
    </w:lvl>
    <w:lvl w:ilvl="2">
      <w:start w:val="1"/>
      <w:numFmt w:val="decimal"/>
      <w:pStyle w:val="ListNumber3"/>
      <w:lvlText w:val="%1.%2.%3."/>
      <w:lvlJc w:val="left"/>
      <w:pPr>
        <w:tabs>
          <w:tab w:val="num" w:pos="1134"/>
        </w:tabs>
        <w:ind w:left="1021" w:hanging="1021"/>
      </w:pPr>
      <w:rPr>
        <w:rFonts w:hint="default"/>
      </w:rPr>
    </w:lvl>
    <w:lvl w:ilvl="3">
      <w:start w:val="1"/>
      <w:numFmt w:val="decimal"/>
      <w:pStyle w:val="ListNumber4"/>
      <w:lvlText w:val="%1.%2.%3.%4."/>
      <w:lvlJc w:val="left"/>
      <w:pPr>
        <w:ind w:left="1361" w:hanging="1361"/>
      </w:pPr>
      <w:rPr>
        <w:rFonts w:hint="default"/>
      </w:rPr>
    </w:lvl>
    <w:lvl w:ilvl="4">
      <w:start w:val="1"/>
      <w:numFmt w:val="decimal"/>
      <w:pStyle w:val="ListNumber5"/>
      <w:lvlText w:val="%1.%2.%3.%4.%5"/>
      <w:lvlJc w:val="left"/>
      <w:pPr>
        <w:ind w:left="1701" w:hanging="1701"/>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4" w15:restartNumberingAfterBreak="0">
    <w:nsid w:val="17327B7A"/>
    <w:multiLevelType w:val="hybridMultilevel"/>
    <w:tmpl w:val="7AB055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25733B"/>
    <w:multiLevelType w:val="multilevel"/>
    <w:tmpl w:val="4F9C7D60"/>
    <w:styleLink w:val="Lists"/>
    <w:lvl w:ilvl="0">
      <w:start w:val="1"/>
      <w:numFmt w:val="lowerLetter"/>
      <w:pStyle w:val="List"/>
      <w:lvlText w:val="%1."/>
      <w:lvlJc w:val="left"/>
      <w:pPr>
        <w:ind w:left="170" w:hanging="170"/>
      </w:pPr>
      <w:rPr>
        <w:rFonts w:hint="default"/>
      </w:rPr>
    </w:lvl>
    <w:lvl w:ilvl="1">
      <w:start w:val="1"/>
      <w:numFmt w:val="lowerRoman"/>
      <w:pStyle w:val="List2"/>
      <w:lvlText w:val="%2."/>
      <w:lvlJc w:val="left"/>
      <w:pPr>
        <w:ind w:left="340" w:hanging="17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F291099"/>
    <w:multiLevelType w:val="hybridMultilevel"/>
    <w:tmpl w:val="D1A665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18A575F"/>
    <w:multiLevelType w:val="hybridMultilevel"/>
    <w:tmpl w:val="385EF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27C3A0C"/>
    <w:multiLevelType w:val="multilevel"/>
    <w:tmpl w:val="3D18187A"/>
    <w:numStyleLink w:val="Bullets"/>
  </w:abstractNum>
  <w:abstractNum w:abstractNumId="9" w15:restartNumberingAfterBreak="0">
    <w:nsid w:val="23C86F86"/>
    <w:multiLevelType w:val="multilevel"/>
    <w:tmpl w:val="4F9C7D60"/>
    <w:numStyleLink w:val="Lists"/>
  </w:abstractNum>
  <w:abstractNum w:abstractNumId="10" w15:restartNumberingAfterBreak="0">
    <w:nsid w:val="2CE871DC"/>
    <w:multiLevelType w:val="hybridMultilevel"/>
    <w:tmpl w:val="ADB204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2105D97"/>
    <w:multiLevelType w:val="hybridMultilevel"/>
    <w:tmpl w:val="768EA0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52F7BD7"/>
    <w:multiLevelType w:val="hybridMultilevel"/>
    <w:tmpl w:val="8EFA92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D6212FF"/>
    <w:multiLevelType w:val="multilevel"/>
    <w:tmpl w:val="868065E0"/>
    <w:numStyleLink w:val="Numbering"/>
  </w:abstractNum>
  <w:abstractNum w:abstractNumId="14" w15:restartNumberingAfterBreak="0">
    <w:nsid w:val="3F9F65EC"/>
    <w:multiLevelType w:val="hybridMultilevel"/>
    <w:tmpl w:val="9A86B6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8E463E9"/>
    <w:multiLevelType w:val="hybridMultilevel"/>
    <w:tmpl w:val="3E0EEA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0E1502C"/>
    <w:multiLevelType w:val="multilevel"/>
    <w:tmpl w:val="3D18187A"/>
    <w:styleLink w:val="Bullets"/>
    <w:lvl w:ilvl="0">
      <w:start w:val="1"/>
      <w:numFmt w:val="bullet"/>
      <w:pStyle w:val="ListBullet"/>
      <w:lvlText w:val="•"/>
      <w:lvlJc w:val="left"/>
      <w:pPr>
        <w:ind w:left="170" w:hanging="170"/>
      </w:pPr>
      <w:rPr>
        <w:rFonts w:ascii="Arial" w:hAnsi="Arial" w:hint="default"/>
        <w:color w:val="auto"/>
      </w:rPr>
    </w:lvl>
    <w:lvl w:ilvl="1">
      <w:start w:val="1"/>
      <w:numFmt w:val="bullet"/>
      <w:pStyle w:val="ListBullet2"/>
      <w:lvlText w:val="-"/>
      <w:lvlJc w:val="left"/>
      <w:pPr>
        <w:ind w:left="340" w:hanging="170"/>
      </w:pPr>
      <w:rPr>
        <w:rFonts w:ascii="Calibri" w:hAnsi="Calibri" w:hint="default"/>
        <w:color w:val="auto"/>
      </w:rPr>
    </w:lvl>
    <w:lvl w:ilvl="2">
      <w:start w:val="1"/>
      <w:numFmt w:val="bullet"/>
      <w:pStyle w:val="ListBullet3"/>
      <w:lvlText w:val="-"/>
      <w:lvlJc w:val="left"/>
      <w:pPr>
        <w:ind w:left="510" w:hanging="170"/>
      </w:pPr>
      <w:rPr>
        <w:rFonts w:ascii="Arial" w:hAnsi="Arial" w:hint="default"/>
        <w:color w:val="auto"/>
      </w:rPr>
    </w:lvl>
    <w:lvl w:ilvl="3">
      <w:start w:val="1"/>
      <w:numFmt w:val="bullet"/>
      <w:lvlText w:val="–"/>
      <w:lvlJc w:val="left"/>
      <w:pPr>
        <w:tabs>
          <w:tab w:val="num" w:pos="851"/>
        </w:tabs>
        <w:ind w:left="1134" w:hanging="283"/>
      </w:pPr>
      <w:rPr>
        <w:rFonts w:ascii="Calibri" w:hAnsi="Calibri" w:cs="Times New Roman" w:hint="default"/>
        <w:color w:val="auto"/>
      </w:rPr>
    </w:lvl>
    <w:lvl w:ilvl="4">
      <w:start w:val="1"/>
      <w:numFmt w:val="bullet"/>
      <w:lvlText w:val="–"/>
      <w:lvlJc w:val="left"/>
      <w:pPr>
        <w:ind w:left="1418" w:hanging="284"/>
      </w:pPr>
      <w:rPr>
        <w:rFonts w:ascii="Calibri" w:hAnsi="Calibri" w:cs="Times New Roman" w:hint="default"/>
        <w:color w:val="auto"/>
      </w:rPr>
    </w:lvl>
    <w:lvl w:ilvl="5">
      <w:start w:val="1"/>
      <w:numFmt w:val="bullet"/>
      <w:lvlText w:val="–"/>
      <w:lvlJc w:val="left"/>
      <w:pPr>
        <w:ind w:left="1701" w:hanging="283"/>
      </w:pPr>
      <w:rPr>
        <w:rFonts w:ascii="Arial" w:hAnsi="Arial" w:cs="Times New Roman" w:hint="default"/>
      </w:rPr>
    </w:lvl>
    <w:lvl w:ilvl="6">
      <w:start w:val="1"/>
      <w:numFmt w:val="bullet"/>
      <w:lvlText w:val="–"/>
      <w:lvlJc w:val="left"/>
      <w:pPr>
        <w:ind w:left="1985" w:hanging="284"/>
      </w:pPr>
      <w:rPr>
        <w:rFonts w:ascii="Arial" w:hAnsi="Arial" w:cs="Times New Roman" w:hint="default"/>
      </w:rPr>
    </w:lvl>
    <w:lvl w:ilvl="7">
      <w:start w:val="1"/>
      <w:numFmt w:val="bullet"/>
      <w:lvlText w:val="–"/>
      <w:lvlJc w:val="left"/>
      <w:pPr>
        <w:ind w:left="2268" w:hanging="283"/>
      </w:pPr>
      <w:rPr>
        <w:rFonts w:ascii="Arial" w:hAnsi="Arial" w:cs="Times New Roman" w:hint="default"/>
      </w:rPr>
    </w:lvl>
    <w:lvl w:ilvl="8">
      <w:start w:val="1"/>
      <w:numFmt w:val="bullet"/>
      <w:lvlText w:val="–"/>
      <w:lvlJc w:val="left"/>
      <w:pPr>
        <w:ind w:left="2552" w:hanging="284"/>
      </w:pPr>
      <w:rPr>
        <w:rFonts w:ascii="Arial" w:hAnsi="Arial" w:cs="Times New Roman" w:hint="default"/>
      </w:rPr>
    </w:lvl>
  </w:abstractNum>
  <w:abstractNum w:abstractNumId="17" w15:restartNumberingAfterBreak="0">
    <w:nsid w:val="655D5FF6"/>
    <w:multiLevelType w:val="hybridMultilevel"/>
    <w:tmpl w:val="3F785F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EB72F5A"/>
    <w:multiLevelType w:val="hybridMultilevel"/>
    <w:tmpl w:val="BC885C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31A0058"/>
    <w:multiLevelType w:val="hybridMultilevel"/>
    <w:tmpl w:val="E1644F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37269825">
    <w:abstractNumId w:val="16"/>
  </w:num>
  <w:num w:numId="2" w16cid:durableId="1966035046">
    <w:abstractNumId w:val="3"/>
  </w:num>
  <w:num w:numId="3" w16cid:durableId="1599678412">
    <w:abstractNumId w:val="1"/>
  </w:num>
  <w:num w:numId="4" w16cid:durableId="1225870034">
    <w:abstractNumId w:val="8"/>
  </w:num>
  <w:num w:numId="5" w16cid:durableId="1041445558">
    <w:abstractNumId w:val="13"/>
  </w:num>
  <w:num w:numId="6" w16cid:durableId="1841462384">
    <w:abstractNumId w:val="5"/>
  </w:num>
  <w:num w:numId="7" w16cid:durableId="1442340281">
    <w:abstractNumId w:val="9"/>
  </w:num>
  <w:num w:numId="8" w16cid:durableId="903376852">
    <w:abstractNumId w:val="17"/>
  </w:num>
  <w:num w:numId="9" w16cid:durableId="1885099093">
    <w:abstractNumId w:val="2"/>
  </w:num>
  <w:num w:numId="10" w16cid:durableId="1951081228">
    <w:abstractNumId w:val="10"/>
  </w:num>
  <w:num w:numId="11" w16cid:durableId="231235886">
    <w:abstractNumId w:val="18"/>
  </w:num>
  <w:num w:numId="12" w16cid:durableId="1629431194">
    <w:abstractNumId w:val="14"/>
  </w:num>
  <w:num w:numId="13" w16cid:durableId="391123020">
    <w:abstractNumId w:val="15"/>
  </w:num>
  <w:num w:numId="14" w16cid:durableId="2061004935">
    <w:abstractNumId w:val="12"/>
  </w:num>
  <w:num w:numId="15" w16cid:durableId="1180049316">
    <w:abstractNumId w:val="6"/>
  </w:num>
  <w:num w:numId="16" w16cid:durableId="880940220">
    <w:abstractNumId w:val="7"/>
  </w:num>
  <w:num w:numId="17" w16cid:durableId="624194018">
    <w:abstractNumId w:val="11"/>
  </w:num>
  <w:num w:numId="18" w16cid:durableId="552696309">
    <w:abstractNumId w:val="19"/>
  </w:num>
  <w:num w:numId="19" w16cid:durableId="334573485">
    <w:abstractNumId w:val="4"/>
  </w:num>
  <w:num w:numId="20" w16cid:durableId="1039814784">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9D4"/>
    <w:rsid w:val="00002C7F"/>
    <w:rsid w:val="000118E4"/>
    <w:rsid w:val="000219D4"/>
    <w:rsid w:val="00035323"/>
    <w:rsid w:val="00043254"/>
    <w:rsid w:val="00054798"/>
    <w:rsid w:val="00066664"/>
    <w:rsid w:val="000724AE"/>
    <w:rsid w:val="000732E5"/>
    <w:rsid w:val="00073E57"/>
    <w:rsid w:val="000748FA"/>
    <w:rsid w:val="000B6401"/>
    <w:rsid w:val="000B6E99"/>
    <w:rsid w:val="000C0114"/>
    <w:rsid w:val="000C3A3A"/>
    <w:rsid w:val="000C5EBA"/>
    <w:rsid w:val="00115AB0"/>
    <w:rsid w:val="001268BC"/>
    <w:rsid w:val="001A0D77"/>
    <w:rsid w:val="001A6A80"/>
    <w:rsid w:val="001D5314"/>
    <w:rsid w:val="001E28A8"/>
    <w:rsid w:val="001E3E9E"/>
    <w:rsid w:val="001E474E"/>
    <w:rsid w:val="001E5AAA"/>
    <w:rsid w:val="001F13C1"/>
    <w:rsid w:val="001F446D"/>
    <w:rsid w:val="00227600"/>
    <w:rsid w:val="00246435"/>
    <w:rsid w:val="00246BCF"/>
    <w:rsid w:val="00276AB1"/>
    <w:rsid w:val="002847F3"/>
    <w:rsid w:val="00286DCA"/>
    <w:rsid w:val="00296185"/>
    <w:rsid w:val="002C149D"/>
    <w:rsid w:val="002C1881"/>
    <w:rsid w:val="002D02B0"/>
    <w:rsid w:val="002E120C"/>
    <w:rsid w:val="00305171"/>
    <w:rsid w:val="00310C38"/>
    <w:rsid w:val="0031601A"/>
    <w:rsid w:val="003262D8"/>
    <w:rsid w:val="0034680A"/>
    <w:rsid w:val="003468AD"/>
    <w:rsid w:val="00363FF8"/>
    <w:rsid w:val="003730A1"/>
    <w:rsid w:val="003748A9"/>
    <w:rsid w:val="00374E5B"/>
    <w:rsid w:val="003750CC"/>
    <w:rsid w:val="0037721D"/>
    <w:rsid w:val="003D23A3"/>
    <w:rsid w:val="003D5856"/>
    <w:rsid w:val="003E7CB6"/>
    <w:rsid w:val="003F14BF"/>
    <w:rsid w:val="003F6F77"/>
    <w:rsid w:val="00404E4F"/>
    <w:rsid w:val="0042339A"/>
    <w:rsid w:val="0042508F"/>
    <w:rsid w:val="00432AB6"/>
    <w:rsid w:val="00432C39"/>
    <w:rsid w:val="00437ADD"/>
    <w:rsid w:val="00461021"/>
    <w:rsid w:val="004635FD"/>
    <w:rsid w:val="00466221"/>
    <w:rsid w:val="004725D2"/>
    <w:rsid w:val="00477CFA"/>
    <w:rsid w:val="004844E2"/>
    <w:rsid w:val="00485D95"/>
    <w:rsid w:val="004C5A41"/>
    <w:rsid w:val="004C6362"/>
    <w:rsid w:val="004E28C6"/>
    <w:rsid w:val="004F138F"/>
    <w:rsid w:val="00506F33"/>
    <w:rsid w:val="005141E8"/>
    <w:rsid w:val="00517196"/>
    <w:rsid w:val="0052241D"/>
    <w:rsid w:val="00526280"/>
    <w:rsid w:val="00553413"/>
    <w:rsid w:val="00567AE8"/>
    <w:rsid w:val="00572B56"/>
    <w:rsid w:val="0058369E"/>
    <w:rsid w:val="00594496"/>
    <w:rsid w:val="005B22AD"/>
    <w:rsid w:val="005D110F"/>
    <w:rsid w:val="005E6F7A"/>
    <w:rsid w:val="005E770D"/>
    <w:rsid w:val="005E7A04"/>
    <w:rsid w:val="00603FD5"/>
    <w:rsid w:val="0061401C"/>
    <w:rsid w:val="006146AE"/>
    <w:rsid w:val="00614842"/>
    <w:rsid w:val="00662F52"/>
    <w:rsid w:val="00664136"/>
    <w:rsid w:val="0068380B"/>
    <w:rsid w:val="00686303"/>
    <w:rsid w:val="00693CE6"/>
    <w:rsid w:val="006C4AF4"/>
    <w:rsid w:val="006D3F2F"/>
    <w:rsid w:val="006E3536"/>
    <w:rsid w:val="006F57DE"/>
    <w:rsid w:val="00714488"/>
    <w:rsid w:val="00745E71"/>
    <w:rsid w:val="00757621"/>
    <w:rsid w:val="007638DA"/>
    <w:rsid w:val="007740F3"/>
    <w:rsid w:val="00785F1D"/>
    <w:rsid w:val="007876B7"/>
    <w:rsid w:val="007A0363"/>
    <w:rsid w:val="007B0F79"/>
    <w:rsid w:val="007D0079"/>
    <w:rsid w:val="007E511B"/>
    <w:rsid w:val="007E51BA"/>
    <w:rsid w:val="00806AC0"/>
    <w:rsid w:val="0080700D"/>
    <w:rsid w:val="008114E2"/>
    <w:rsid w:val="0085439B"/>
    <w:rsid w:val="00855207"/>
    <w:rsid w:val="008A372A"/>
    <w:rsid w:val="008B4965"/>
    <w:rsid w:val="008C163B"/>
    <w:rsid w:val="008D1ABD"/>
    <w:rsid w:val="008D661D"/>
    <w:rsid w:val="008D7C7F"/>
    <w:rsid w:val="00936068"/>
    <w:rsid w:val="009376B1"/>
    <w:rsid w:val="00946FA0"/>
    <w:rsid w:val="00954578"/>
    <w:rsid w:val="009562A8"/>
    <w:rsid w:val="009615D4"/>
    <w:rsid w:val="00974677"/>
    <w:rsid w:val="009821BC"/>
    <w:rsid w:val="009A2F17"/>
    <w:rsid w:val="009B237B"/>
    <w:rsid w:val="009E0C41"/>
    <w:rsid w:val="00A0429F"/>
    <w:rsid w:val="00A13664"/>
    <w:rsid w:val="00A26D07"/>
    <w:rsid w:val="00A90151"/>
    <w:rsid w:val="00A9359B"/>
    <w:rsid w:val="00AD44AF"/>
    <w:rsid w:val="00AD5F23"/>
    <w:rsid w:val="00AE22D8"/>
    <w:rsid w:val="00AE5238"/>
    <w:rsid w:val="00AE558B"/>
    <w:rsid w:val="00AE58BF"/>
    <w:rsid w:val="00AF0660"/>
    <w:rsid w:val="00B23603"/>
    <w:rsid w:val="00B3749D"/>
    <w:rsid w:val="00B616B3"/>
    <w:rsid w:val="00B65DAA"/>
    <w:rsid w:val="00B66B2F"/>
    <w:rsid w:val="00B87859"/>
    <w:rsid w:val="00B91D47"/>
    <w:rsid w:val="00BA7623"/>
    <w:rsid w:val="00BB2CD5"/>
    <w:rsid w:val="00BB5C99"/>
    <w:rsid w:val="00BC5BBA"/>
    <w:rsid w:val="00BD4414"/>
    <w:rsid w:val="00BF15FB"/>
    <w:rsid w:val="00BF68C8"/>
    <w:rsid w:val="00C01E68"/>
    <w:rsid w:val="00C11924"/>
    <w:rsid w:val="00C326F9"/>
    <w:rsid w:val="00C37A29"/>
    <w:rsid w:val="00C7164A"/>
    <w:rsid w:val="00C74496"/>
    <w:rsid w:val="00C95AB4"/>
    <w:rsid w:val="00CC6F02"/>
    <w:rsid w:val="00CD61EB"/>
    <w:rsid w:val="00CF02F0"/>
    <w:rsid w:val="00D02992"/>
    <w:rsid w:val="00D331D8"/>
    <w:rsid w:val="00D334EB"/>
    <w:rsid w:val="00D53DF6"/>
    <w:rsid w:val="00D60649"/>
    <w:rsid w:val="00D621D0"/>
    <w:rsid w:val="00D83923"/>
    <w:rsid w:val="00D9419D"/>
    <w:rsid w:val="00DA608B"/>
    <w:rsid w:val="00DB4D77"/>
    <w:rsid w:val="00DD43A7"/>
    <w:rsid w:val="00DF4E3E"/>
    <w:rsid w:val="00E01A21"/>
    <w:rsid w:val="00E07A03"/>
    <w:rsid w:val="00E25AEB"/>
    <w:rsid w:val="00E32F93"/>
    <w:rsid w:val="00E35B9D"/>
    <w:rsid w:val="00E54B2B"/>
    <w:rsid w:val="00E572AE"/>
    <w:rsid w:val="00E81CFA"/>
    <w:rsid w:val="00EA1FA7"/>
    <w:rsid w:val="00EC4C9C"/>
    <w:rsid w:val="00EC78BE"/>
    <w:rsid w:val="00EE6F14"/>
    <w:rsid w:val="00F162D4"/>
    <w:rsid w:val="00F23F41"/>
    <w:rsid w:val="00F42CB8"/>
    <w:rsid w:val="00F4702C"/>
    <w:rsid w:val="00F505B8"/>
    <w:rsid w:val="00F661F7"/>
    <w:rsid w:val="00F77C6F"/>
    <w:rsid w:val="00F87B07"/>
    <w:rsid w:val="00FB69D0"/>
    <w:rsid w:val="00FC2D8B"/>
    <w:rsid w:val="00FF0520"/>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3D7EAC"/>
  <w15:chartTrackingRefBased/>
  <w15:docId w15:val="{4E285B5C-1A5F-A941-8B36-D0C2FB759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4842"/>
    <w:pPr>
      <w:spacing w:after="140" w:line="240" w:lineRule="auto"/>
    </w:pPr>
    <w:rPr>
      <w:color w:val="4D4D4F" w:themeColor="background2"/>
      <w:sz w:val="20"/>
    </w:rPr>
  </w:style>
  <w:style w:type="paragraph" w:styleId="Heading1">
    <w:name w:val="heading 1"/>
    <w:basedOn w:val="Normal"/>
    <w:next w:val="Normal"/>
    <w:link w:val="Heading1Char"/>
    <w:uiPriority w:val="9"/>
    <w:qFormat/>
    <w:rsid w:val="00115AB0"/>
    <w:pPr>
      <w:keepNext/>
      <w:keepLines/>
      <w:spacing w:after="220"/>
      <w:outlineLvl w:val="0"/>
    </w:pPr>
    <w:rPr>
      <w:rFonts w:asciiTheme="majorHAnsi" w:eastAsiaTheme="majorEastAsia" w:hAnsiTheme="majorHAnsi" w:cstheme="majorBidi"/>
      <w:color w:val="041243" w:themeColor="text2"/>
      <w:sz w:val="64"/>
      <w:szCs w:val="32"/>
    </w:rPr>
  </w:style>
  <w:style w:type="paragraph" w:styleId="Heading2">
    <w:name w:val="heading 2"/>
    <w:basedOn w:val="Normal"/>
    <w:next w:val="Normal"/>
    <w:link w:val="Heading2Char"/>
    <w:uiPriority w:val="9"/>
    <w:qFormat/>
    <w:rsid w:val="009821BC"/>
    <w:pPr>
      <w:keepNext/>
      <w:keepLines/>
      <w:spacing w:before="240" w:after="80"/>
      <w:outlineLvl w:val="1"/>
    </w:pPr>
    <w:rPr>
      <w:rFonts w:asciiTheme="majorHAnsi" w:eastAsiaTheme="majorEastAsia" w:hAnsiTheme="majorHAnsi" w:cstheme="majorBidi"/>
      <w:sz w:val="40"/>
      <w:szCs w:val="26"/>
    </w:rPr>
  </w:style>
  <w:style w:type="paragraph" w:styleId="Heading3">
    <w:name w:val="heading 3"/>
    <w:basedOn w:val="Normal"/>
    <w:next w:val="Normal"/>
    <w:link w:val="Heading3Char"/>
    <w:uiPriority w:val="9"/>
    <w:unhideWhenUsed/>
    <w:qFormat/>
    <w:rsid w:val="00115AB0"/>
    <w:pPr>
      <w:keepNext/>
      <w:keepLines/>
      <w:spacing w:after="80"/>
      <w:outlineLvl w:val="2"/>
    </w:pPr>
    <w:rPr>
      <w:rFonts w:asciiTheme="majorHAnsi" w:eastAsiaTheme="majorEastAsia" w:hAnsiTheme="majorHAnsi" w:cstheme="majorBidi"/>
      <w:b/>
      <w:sz w:val="24"/>
      <w:szCs w:val="24"/>
    </w:rPr>
  </w:style>
  <w:style w:type="paragraph" w:styleId="Heading4">
    <w:name w:val="heading 4"/>
    <w:basedOn w:val="Normal"/>
    <w:next w:val="Normal"/>
    <w:link w:val="Heading4Char"/>
    <w:uiPriority w:val="9"/>
    <w:unhideWhenUsed/>
    <w:rsid w:val="00246435"/>
    <w:pPr>
      <w:keepNext/>
      <w:keepLines/>
      <w:spacing w:before="120" w:after="60"/>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
    <w:unhideWhenUsed/>
    <w:rsid w:val="00246435"/>
    <w:pPr>
      <w:keepNext/>
      <w:keepLines/>
      <w:spacing w:before="120" w:after="60"/>
      <w:outlineLvl w:val="4"/>
    </w:pPr>
    <w:rPr>
      <w:rFonts w:asciiTheme="majorHAnsi" w:eastAsiaTheme="majorEastAsia" w:hAnsiTheme="majorHAnsi" w:cstheme="majorBidi"/>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1924"/>
    <w:rPr>
      <w:color w:val="808080"/>
    </w:rPr>
  </w:style>
  <w:style w:type="paragraph" w:styleId="Date">
    <w:name w:val="Date"/>
    <w:basedOn w:val="Normal"/>
    <w:next w:val="Normal"/>
    <w:link w:val="DateChar"/>
    <w:uiPriority w:val="99"/>
    <w:unhideWhenUsed/>
    <w:rsid w:val="00C11924"/>
  </w:style>
  <w:style w:type="character" w:customStyle="1" w:styleId="DateChar">
    <w:name w:val="Date Char"/>
    <w:basedOn w:val="DefaultParagraphFont"/>
    <w:link w:val="Date"/>
    <w:uiPriority w:val="99"/>
    <w:rsid w:val="00C11924"/>
  </w:style>
  <w:style w:type="paragraph" w:styleId="NoSpacing">
    <w:name w:val="No Spacing"/>
    <w:link w:val="NoSpacingChar"/>
    <w:uiPriority w:val="1"/>
    <w:qFormat/>
    <w:rsid w:val="009562A8"/>
    <w:pPr>
      <w:spacing w:after="0" w:line="240" w:lineRule="auto"/>
    </w:pPr>
    <w:rPr>
      <w:color w:val="4D4D4F" w:themeColor="background2"/>
      <w:sz w:val="20"/>
    </w:rPr>
  </w:style>
  <w:style w:type="paragraph" w:customStyle="1" w:styleId="Sign-off">
    <w:name w:val="Sign-off"/>
    <w:basedOn w:val="NoSpacing"/>
    <w:next w:val="Normal"/>
    <w:semiHidden/>
    <w:qFormat/>
    <w:rsid w:val="00C11924"/>
    <w:rPr>
      <w:b/>
    </w:rPr>
  </w:style>
  <w:style w:type="paragraph" w:styleId="ListBullet">
    <w:name w:val="List Bullet"/>
    <w:basedOn w:val="Normal"/>
    <w:uiPriority w:val="4"/>
    <w:qFormat/>
    <w:rsid w:val="0061401C"/>
    <w:pPr>
      <w:numPr>
        <w:numId w:val="4"/>
      </w:numPr>
      <w:contextualSpacing/>
    </w:pPr>
  </w:style>
  <w:style w:type="paragraph" w:styleId="ListBullet2">
    <w:name w:val="List Bullet 2"/>
    <w:basedOn w:val="Normal"/>
    <w:uiPriority w:val="4"/>
    <w:qFormat/>
    <w:rsid w:val="0061401C"/>
    <w:pPr>
      <w:numPr>
        <w:ilvl w:val="1"/>
        <w:numId w:val="4"/>
      </w:numPr>
      <w:contextualSpacing/>
    </w:pPr>
  </w:style>
  <w:style w:type="paragraph" w:styleId="ListNumber">
    <w:name w:val="List Number"/>
    <w:basedOn w:val="Normal"/>
    <w:uiPriority w:val="4"/>
    <w:qFormat/>
    <w:rsid w:val="00AE58BF"/>
    <w:pPr>
      <w:numPr>
        <w:numId w:val="5"/>
      </w:numPr>
      <w:contextualSpacing/>
    </w:pPr>
  </w:style>
  <w:style w:type="numbering" w:customStyle="1" w:styleId="Bullets">
    <w:name w:val="Bullets"/>
    <w:uiPriority w:val="99"/>
    <w:rsid w:val="0061401C"/>
    <w:pPr>
      <w:numPr>
        <w:numId w:val="1"/>
      </w:numPr>
    </w:pPr>
  </w:style>
  <w:style w:type="character" w:customStyle="1" w:styleId="Heading1Char">
    <w:name w:val="Heading 1 Char"/>
    <w:basedOn w:val="DefaultParagraphFont"/>
    <w:link w:val="Heading1"/>
    <w:uiPriority w:val="9"/>
    <w:rsid w:val="00115AB0"/>
    <w:rPr>
      <w:rFonts w:asciiTheme="majorHAnsi" w:eastAsiaTheme="majorEastAsia" w:hAnsiTheme="majorHAnsi" w:cstheme="majorBidi"/>
      <w:color w:val="041243" w:themeColor="text2"/>
      <w:sz w:val="64"/>
      <w:szCs w:val="32"/>
    </w:rPr>
  </w:style>
  <w:style w:type="paragraph" w:styleId="ListNumber2">
    <w:name w:val="List Number 2"/>
    <w:basedOn w:val="Normal"/>
    <w:uiPriority w:val="4"/>
    <w:qFormat/>
    <w:rsid w:val="00AE58BF"/>
    <w:pPr>
      <w:numPr>
        <w:ilvl w:val="1"/>
        <w:numId w:val="5"/>
      </w:numPr>
      <w:contextualSpacing/>
    </w:pPr>
  </w:style>
  <w:style w:type="character" w:customStyle="1" w:styleId="Heading2Char">
    <w:name w:val="Heading 2 Char"/>
    <w:basedOn w:val="DefaultParagraphFont"/>
    <w:link w:val="Heading2"/>
    <w:uiPriority w:val="9"/>
    <w:rsid w:val="009821BC"/>
    <w:rPr>
      <w:rFonts w:asciiTheme="majorHAnsi" w:eastAsiaTheme="majorEastAsia" w:hAnsiTheme="majorHAnsi" w:cstheme="majorBidi"/>
      <w:color w:val="4D4D4F" w:themeColor="background2"/>
      <w:sz w:val="40"/>
      <w:szCs w:val="26"/>
    </w:rPr>
  </w:style>
  <w:style w:type="paragraph" w:styleId="ListParagraph">
    <w:name w:val="List Paragraph"/>
    <w:basedOn w:val="Normal"/>
    <w:uiPriority w:val="34"/>
    <w:qFormat/>
    <w:rsid w:val="00594496"/>
    <w:pPr>
      <w:ind w:left="284"/>
      <w:contextualSpacing/>
    </w:pPr>
  </w:style>
  <w:style w:type="paragraph" w:styleId="Header">
    <w:name w:val="header"/>
    <w:basedOn w:val="Normal"/>
    <w:link w:val="HeaderChar"/>
    <w:uiPriority w:val="99"/>
    <w:unhideWhenUsed/>
    <w:rsid w:val="00115AB0"/>
    <w:pPr>
      <w:tabs>
        <w:tab w:val="center" w:pos="4513"/>
        <w:tab w:val="right" w:pos="9026"/>
      </w:tabs>
      <w:spacing w:after="280"/>
    </w:pPr>
  </w:style>
  <w:style w:type="character" w:customStyle="1" w:styleId="HeaderChar">
    <w:name w:val="Header Char"/>
    <w:basedOn w:val="DefaultParagraphFont"/>
    <w:link w:val="Header"/>
    <w:uiPriority w:val="99"/>
    <w:rsid w:val="00115AB0"/>
    <w:rPr>
      <w:color w:val="4D4D4F" w:themeColor="background2"/>
      <w:sz w:val="20"/>
    </w:rPr>
  </w:style>
  <w:style w:type="paragraph" w:styleId="Footer">
    <w:name w:val="footer"/>
    <w:basedOn w:val="Normal"/>
    <w:link w:val="FooterChar"/>
    <w:uiPriority w:val="99"/>
    <w:unhideWhenUsed/>
    <w:rsid w:val="00115AB0"/>
    <w:pPr>
      <w:tabs>
        <w:tab w:val="right" w:pos="15706"/>
      </w:tabs>
      <w:spacing w:after="0"/>
      <w:ind w:right="-624"/>
      <w:jc w:val="right"/>
    </w:pPr>
    <w:rPr>
      <w:sz w:val="14"/>
    </w:rPr>
  </w:style>
  <w:style w:type="character" w:customStyle="1" w:styleId="FooterChar">
    <w:name w:val="Footer Char"/>
    <w:basedOn w:val="DefaultParagraphFont"/>
    <w:link w:val="Footer"/>
    <w:uiPriority w:val="99"/>
    <w:rsid w:val="00115AB0"/>
    <w:rPr>
      <w:color w:val="4D4D4F" w:themeColor="background2"/>
      <w:sz w:val="14"/>
    </w:rPr>
  </w:style>
  <w:style w:type="numbering" w:customStyle="1" w:styleId="Numbering">
    <w:name w:val="Numbering"/>
    <w:uiPriority w:val="99"/>
    <w:rsid w:val="00AE58BF"/>
    <w:pPr>
      <w:numPr>
        <w:numId w:val="2"/>
      </w:numPr>
    </w:pPr>
  </w:style>
  <w:style w:type="paragraph" w:styleId="ListBullet3">
    <w:name w:val="List Bullet 3"/>
    <w:basedOn w:val="Normal"/>
    <w:uiPriority w:val="4"/>
    <w:qFormat/>
    <w:rsid w:val="0061401C"/>
    <w:pPr>
      <w:numPr>
        <w:ilvl w:val="2"/>
        <w:numId w:val="4"/>
      </w:numPr>
      <w:contextualSpacing/>
    </w:pPr>
  </w:style>
  <w:style w:type="paragraph" w:styleId="ListContinue2">
    <w:name w:val="List Continue 2"/>
    <w:basedOn w:val="Normal"/>
    <w:uiPriority w:val="4"/>
    <w:qFormat/>
    <w:rsid w:val="00CC6F02"/>
    <w:pPr>
      <w:ind w:left="340"/>
    </w:pPr>
  </w:style>
  <w:style w:type="paragraph" w:styleId="ListNumber3">
    <w:name w:val="List Number 3"/>
    <w:basedOn w:val="Normal"/>
    <w:uiPriority w:val="4"/>
    <w:qFormat/>
    <w:rsid w:val="00AE58BF"/>
    <w:pPr>
      <w:numPr>
        <w:ilvl w:val="2"/>
        <w:numId w:val="5"/>
      </w:numPr>
      <w:contextualSpacing/>
    </w:pPr>
  </w:style>
  <w:style w:type="paragraph" w:styleId="ListNumber4">
    <w:name w:val="List Number 4"/>
    <w:basedOn w:val="Normal"/>
    <w:uiPriority w:val="99"/>
    <w:unhideWhenUsed/>
    <w:rsid w:val="00AE58BF"/>
    <w:pPr>
      <w:numPr>
        <w:ilvl w:val="3"/>
        <w:numId w:val="5"/>
      </w:numPr>
      <w:contextualSpacing/>
    </w:pPr>
  </w:style>
  <w:style w:type="paragraph" w:styleId="ListNumber5">
    <w:name w:val="List Number 5"/>
    <w:basedOn w:val="Normal"/>
    <w:uiPriority w:val="99"/>
    <w:unhideWhenUsed/>
    <w:rsid w:val="00AE58BF"/>
    <w:pPr>
      <w:numPr>
        <w:ilvl w:val="4"/>
        <w:numId w:val="5"/>
      </w:numPr>
      <w:contextualSpacing/>
    </w:pPr>
  </w:style>
  <w:style w:type="paragraph" w:styleId="ListContinue">
    <w:name w:val="List Continue"/>
    <w:basedOn w:val="Normal"/>
    <w:uiPriority w:val="4"/>
    <w:qFormat/>
    <w:rsid w:val="00CC6F02"/>
    <w:pPr>
      <w:ind w:left="170"/>
    </w:pPr>
  </w:style>
  <w:style w:type="paragraph" w:styleId="ListContinue3">
    <w:name w:val="List Continue 3"/>
    <w:basedOn w:val="Normal"/>
    <w:uiPriority w:val="4"/>
    <w:qFormat/>
    <w:rsid w:val="00CC6F02"/>
    <w:pPr>
      <w:ind w:left="680"/>
    </w:pPr>
  </w:style>
  <w:style w:type="paragraph" w:styleId="ListContinue4">
    <w:name w:val="List Continue 4"/>
    <w:basedOn w:val="Normal"/>
    <w:uiPriority w:val="99"/>
    <w:unhideWhenUsed/>
    <w:rsid w:val="00974677"/>
    <w:pPr>
      <w:ind w:left="1132"/>
      <w:contextualSpacing/>
    </w:pPr>
  </w:style>
  <w:style w:type="character" w:customStyle="1" w:styleId="Heading3Char">
    <w:name w:val="Heading 3 Char"/>
    <w:basedOn w:val="DefaultParagraphFont"/>
    <w:link w:val="Heading3"/>
    <w:uiPriority w:val="9"/>
    <w:rsid w:val="00115AB0"/>
    <w:rPr>
      <w:rFonts w:asciiTheme="majorHAnsi" w:eastAsiaTheme="majorEastAsia" w:hAnsiTheme="majorHAnsi" w:cstheme="majorBidi"/>
      <w:b/>
      <w:color w:val="4D4D4F" w:themeColor="background2"/>
      <w:sz w:val="24"/>
      <w:szCs w:val="24"/>
    </w:rPr>
  </w:style>
  <w:style w:type="character" w:customStyle="1" w:styleId="Heading4Char">
    <w:name w:val="Heading 4 Char"/>
    <w:basedOn w:val="DefaultParagraphFont"/>
    <w:link w:val="Heading4"/>
    <w:uiPriority w:val="9"/>
    <w:rsid w:val="00246435"/>
    <w:rPr>
      <w:rFonts w:asciiTheme="majorHAnsi" w:eastAsiaTheme="majorEastAsia" w:hAnsiTheme="majorHAnsi" w:cstheme="majorBidi"/>
      <w:b/>
      <w:iCs/>
      <w:sz w:val="20"/>
    </w:rPr>
  </w:style>
  <w:style w:type="character" w:customStyle="1" w:styleId="Heading5Char">
    <w:name w:val="Heading 5 Char"/>
    <w:basedOn w:val="DefaultParagraphFont"/>
    <w:link w:val="Heading5"/>
    <w:uiPriority w:val="9"/>
    <w:rsid w:val="00246435"/>
    <w:rPr>
      <w:rFonts w:asciiTheme="majorHAnsi" w:eastAsiaTheme="majorEastAsia" w:hAnsiTheme="majorHAnsi" w:cstheme="majorBidi"/>
      <w:caps/>
      <w:sz w:val="20"/>
    </w:rPr>
  </w:style>
  <w:style w:type="numbering" w:customStyle="1" w:styleId="ListHeadings">
    <w:name w:val="List Headings"/>
    <w:uiPriority w:val="99"/>
    <w:rsid w:val="0042339A"/>
    <w:pPr>
      <w:numPr>
        <w:numId w:val="3"/>
      </w:numPr>
    </w:pPr>
  </w:style>
  <w:style w:type="table" w:styleId="TableGrid">
    <w:name w:val="Table Grid"/>
    <w:basedOn w:val="TableNormal"/>
    <w:uiPriority w:val="39"/>
    <w:rsid w:val="007876B7"/>
    <w:pPr>
      <w:spacing w:after="0" w:line="240" w:lineRule="auto"/>
    </w:pPr>
    <w:tblPr>
      <w:tblBorders>
        <w:insideH w:val="single" w:sz="4" w:space="0" w:color="BCBEC0" w:themeColor="accent2"/>
        <w:insideV w:val="single" w:sz="4" w:space="0" w:color="BCBEC0" w:themeColor="accent2"/>
      </w:tblBorders>
      <w:tblCellMar>
        <w:top w:w="85" w:type="dxa"/>
        <w:bottom w:w="85" w:type="dxa"/>
      </w:tblCellMar>
    </w:tblPr>
    <w:tblStylePr w:type="firstRow">
      <w:pPr>
        <w:jc w:val="center"/>
      </w:pPr>
      <w:tblPr/>
      <w:tcPr>
        <w:shd w:val="clear" w:color="auto" w:fill="041243" w:themeFill="text2"/>
      </w:tcPr>
    </w:tblStylePr>
    <w:tblStylePr w:type="firstCol">
      <w:rPr>
        <w:b w:val="0"/>
      </w:rPr>
      <w:tblPr/>
      <w:tcPr>
        <w:shd w:val="clear" w:color="auto" w:fill="F2F2F2"/>
      </w:tcPr>
    </w:tblStylePr>
  </w:style>
  <w:style w:type="paragraph" w:styleId="Title">
    <w:name w:val="Title"/>
    <w:basedOn w:val="Normal"/>
    <w:next w:val="Subtitle"/>
    <w:link w:val="TitleChar"/>
    <w:uiPriority w:val="10"/>
    <w:semiHidden/>
    <w:qFormat/>
    <w:rsid w:val="00227600"/>
    <w:pPr>
      <w:framePr w:w="5613" w:h="6804" w:hRule="exact" w:wrap="around" w:vAnchor="page" w:hAnchor="page" w:x="5240" w:y="5388" w:anchorLock="1"/>
      <w:pBdr>
        <w:bottom w:val="single" w:sz="4" w:space="8" w:color="4D4D4F" w:themeColor="background2"/>
      </w:pBdr>
      <w:contextualSpacing/>
    </w:pPr>
    <w:rPr>
      <w:rFonts w:asciiTheme="majorHAnsi" w:eastAsiaTheme="majorEastAsia" w:hAnsiTheme="majorHAnsi" w:cstheme="majorBidi"/>
      <w:b/>
      <w:kern w:val="28"/>
      <w:sz w:val="38"/>
      <w:szCs w:val="56"/>
    </w:rPr>
  </w:style>
  <w:style w:type="character" w:customStyle="1" w:styleId="TitleChar">
    <w:name w:val="Title Char"/>
    <w:basedOn w:val="DefaultParagraphFont"/>
    <w:link w:val="Title"/>
    <w:uiPriority w:val="10"/>
    <w:semiHidden/>
    <w:rsid w:val="008A372A"/>
    <w:rPr>
      <w:rFonts w:asciiTheme="majorHAnsi" w:eastAsiaTheme="majorEastAsia" w:hAnsiTheme="majorHAnsi" w:cstheme="majorBidi"/>
      <w:b/>
      <w:color w:val="4D4D4F" w:themeColor="background2"/>
      <w:kern w:val="28"/>
      <w:sz w:val="38"/>
      <w:szCs w:val="56"/>
    </w:rPr>
  </w:style>
  <w:style w:type="paragraph" w:styleId="Subtitle">
    <w:name w:val="Subtitle"/>
    <w:basedOn w:val="Title"/>
    <w:link w:val="SubtitleChar"/>
    <w:uiPriority w:val="10"/>
    <w:semiHidden/>
    <w:qFormat/>
    <w:rsid w:val="00227600"/>
    <w:pPr>
      <w:framePr w:wrap="around"/>
      <w:pBdr>
        <w:bottom w:val="none" w:sz="0" w:space="0" w:color="auto"/>
      </w:pBdr>
    </w:pPr>
    <w:rPr>
      <w:b w:val="0"/>
      <w:sz w:val="32"/>
    </w:rPr>
  </w:style>
  <w:style w:type="character" w:customStyle="1" w:styleId="SubtitleChar">
    <w:name w:val="Subtitle Char"/>
    <w:basedOn w:val="DefaultParagraphFont"/>
    <w:link w:val="Subtitle"/>
    <w:uiPriority w:val="10"/>
    <w:semiHidden/>
    <w:rsid w:val="008A372A"/>
    <w:rPr>
      <w:rFonts w:asciiTheme="majorHAnsi" w:eastAsiaTheme="majorEastAsia" w:hAnsiTheme="majorHAnsi" w:cstheme="majorBidi"/>
      <w:color w:val="4D4D4F" w:themeColor="background2"/>
      <w:kern w:val="28"/>
      <w:sz w:val="32"/>
      <w:szCs w:val="56"/>
    </w:rPr>
  </w:style>
  <w:style w:type="paragraph" w:customStyle="1" w:styleId="CoverDetails">
    <w:name w:val="Cover Details"/>
    <w:basedOn w:val="Subtitle"/>
    <w:link w:val="CoverDetailsChar"/>
    <w:uiPriority w:val="10"/>
    <w:semiHidden/>
    <w:qFormat/>
    <w:rsid w:val="00227600"/>
    <w:pPr>
      <w:framePr w:wrap="around"/>
      <w:spacing w:before="440"/>
    </w:pPr>
    <w:rPr>
      <w:b/>
      <w:sz w:val="22"/>
    </w:rPr>
  </w:style>
  <w:style w:type="paragraph" w:customStyle="1" w:styleId="CoverFooter">
    <w:name w:val="Cover Footer"/>
    <w:basedOn w:val="Footer"/>
    <w:link w:val="CoverFooterChar"/>
    <w:uiPriority w:val="10"/>
    <w:qFormat/>
    <w:rsid w:val="005D110F"/>
    <w:pPr>
      <w:framePr w:w="2268" w:h="142" w:hRule="exact" w:wrap="notBeside" w:vAnchor="page" w:hAnchor="page" w:x="9101" w:y="16461" w:anchorLock="1"/>
      <w:ind w:right="0"/>
      <w:jc w:val="left"/>
    </w:pPr>
    <w:rPr>
      <w:color w:val="919191"/>
    </w:rPr>
  </w:style>
  <w:style w:type="character" w:customStyle="1" w:styleId="CoverDetailsChar">
    <w:name w:val="Cover Details Char"/>
    <w:basedOn w:val="SubtitleChar"/>
    <w:link w:val="CoverDetails"/>
    <w:uiPriority w:val="10"/>
    <w:semiHidden/>
    <w:rsid w:val="008A372A"/>
    <w:rPr>
      <w:rFonts w:asciiTheme="majorHAnsi" w:eastAsiaTheme="majorEastAsia" w:hAnsiTheme="majorHAnsi" w:cstheme="majorBidi"/>
      <w:b/>
      <w:color w:val="4D4D4F" w:themeColor="background2"/>
      <w:kern w:val="28"/>
      <w:sz w:val="32"/>
      <w:szCs w:val="56"/>
    </w:rPr>
  </w:style>
  <w:style w:type="paragraph" w:customStyle="1" w:styleId="TableText">
    <w:name w:val="Table Text"/>
    <w:basedOn w:val="NoSpacing"/>
    <w:link w:val="TableTextChar"/>
    <w:uiPriority w:val="9"/>
    <w:qFormat/>
    <w:rsid w:val="007876B7"/>
    <w:rPr>
      <w:sz w:val="18"/>
    </w:rPr>
  </w:style>
  <w:style w:type="character" w:customStyle="1" w:styleId="CoverFooterChar">
    <w:name w:val="Cover Footer Char"/>
    <w:basedOn w:val="FooterChar"/>
    <w:link w:val="CoverFooter"/>
    <w:uiPriority w:val="10"/>
    <w:rsid w:val="005D110F"/>
    <w:rPr>
      <w:color w:val="919191"/>
      <w:sz w:val="14"/>
    </w:rPr>
  </w:style>
  <w:style w:type="paragraph" w:customStyle="1" w:styleId="TableHeading1">
    <w:name w:val="Table Heading 1"/>
    <w:basedOn w:val="TableText"/>
    <w:link w:val="TableHeading1Char"/>
    <w:uiPriority w:val="9"/>
    <w:qFormat/>
    <w:rsid w:val="007876B7"/>
    <w:rPr>
      <w:b/>
      <w:caps/>
      <w:color w:val="FFFFFF" w:themeColor="background1"/>
    </w:rPr>
  </w:style>
  <w:style w:type="character" w:customStyle="1" w:styleId="NoSpacingChar">
    <w:name w:val="No Spacing Char"/>
    <w:basedOn w:val="DefaultParagraphFont"/>
    <w:link w:val="NoSpacing"/>
    <w:uiPriority w:val="1"/>
    <w:rsid w:val="007876B7"/>
    <w:rPr>
      <w:color w:val="4D4D4F" w:themeColor="background2"/>
      <w:sz w:val="20"/>
    </w:rPr>
  </w:style>
  <w:style w:type="character" w:customStyle="1" w:styleId="TableTextChar">
    <w:name w:val="Table Text Char"/>
    <w:basedOn w:val="NoSpacingChar"/>
    <w:link w:val="TableText"/>
    <w:uiPriority w:val="9"/>
    <w:rsid w:val="00BF15FB"/>
    <w:rPr>
      <w:color w:val="4D4D4F" w:themeColor="background2"/>
      <w:sz w:val="18"/>
    </w:rPr>
  </w:style>
  <w:style w:type="paragraph" w:customStyle="1" w:styleId="TableHeading2">
    <w:name w:val="Table Heading 2"/>
    <w:basedOn w:val="TableText"/>
    <w:link w:val="TableHeading2Char"/>
    <w:uiPriority w:val="9"/>
    <w:qFormat/>
    <w:rsid w:val="007876B7"/>
    <w:rPr>
      <w:b/>
    </w:rPr>
  </w:style>
  <w:style w:type="character" w:customStyle="1" w:styleId="TableHeading1Char">
    <w:name w:val="Table Heading 1 Char"/>
    <w:basedOn w:val="TableTextChar"/>
    <w:link w:val="TableHeading1"/>
    <w:uiPriority w:val="9"/>
    <w:rsid w:val="00BF15FB"/>
    <w:rPr>
      <w:b/>
      <w:caps/>
      <w:color w:val="FFFFFF" w:themeColor="background1"/>
      <w:sz w:val="18"/>
    </w:rPr>
  </w:style>
  <w:style w:type="paragraph" w:customStyle="1" w:styleId="CoverLogo">
    <w:name w:val="Cover Logo"/>
    <w:basedOn w:val="Normal"/>
    <w:next w:val="Normal"/>
    <w:link w:val="CoverLogoChar"/>
    <w:uiPriority w:val="10"/>
    <w:semiHidden/>
    <w:qFormat/>
    <w:rsid w:val="001E5AAA"/>
    <w:pPr>
      <w:framePr w:wrap="notBeside" w:vAnchor="page" w:hAnchor="page" w:x="1135" w:y="795" w:anchorLock="1"/>
      <w:spacing w:after="0"/>
    </w:pPr>
  </w:style>
  <w:style w:type="character" w:customStyle="1" w:styleId="TableHeading2Char">
    <w:name w:val="Table Heading 2 Char"/>
    <w:basedOn w:val="TableTextChar"/>
    <w:link w:val="TableHeading2"/>
    <w:uiPriority w:val="9"/>
    <w:rsid w:val="00BF15FB"/>
    <w:rPr>
      <w:b/>
      <w:color w:val="4D4D4F" w:themeColor="background2"/>
      <w:sz w:val="18"/>
    </w:rPr>
  </w:style>
  <w:style w:type="paragraph" w:customStyle="1" w:styleId="CoverGraphic">
    <w:name w:val="Cover Graphic"/>
    <w:basedOn w:val="Normal"/>
    <w:link w:val="CoverGraphicChar"/>
    <w:uiPriority w:val="10"/>
    <w:semiHidden/>
    <w:qFormat/>
    <w:rsid w:val="000C0114"/>
    <w:pPr>
      <w:framePr w:wrap="around" w:vAnchor="page" w:hAnchor="page" w:x="1" w:y="13286" w:anchorLock="1"/>
      <w:spacing w:after="0"/>
    </w:pPr>
  </w:style>
  <w:style w:type="character" w:customStyle="1" w:styleId="CoverLogoChar">
    <w:name w:val="Cover Logo Char"/>
    <w:basedOn w:val="DefaultParagraphFont"/>
    <w:link w:val="CoverLogo"/>
    <w:uiPriority w:val="10"/>
    <w:semiHidden/>
    <w:rsid w:val="008A372A"/>
    <w:rPr>
      <w:color w:val="4D4D4F" w:themeColor="background2"/>
      <w:sz w:val="20"/>
    </w:rPr>
  </w:style>
  <w:style w:type="paragraph" w:customStyle="1" w:styleId="Title-White">
    <w:name w:val="Title - White"/>
    <w:basedOn w:val="Title"/>
    <w:link w:val="Title-WhiteChar"/>
    <w:uiPriority w:val="10"/>
    <w:semiHidden/>
    <w:qFormat/>
    <w:rsid w:val="00AF0660"/>
    <w:pPr>
      <w:framePr w:wrap="around"/>
      <w:pBdr>
        <w:bottom w:val="single" w:sz="4" w:space="8" w:color="FFFFFF" w:themeColor="background1"/>
      </w:pBdr>
    </w:pPr>
    <w:rPr>
      <w:color w:val="FFFFFF" w:themeColor="background1"/>
    </w:rPr>
  </w:style>
  <w:style w:type="character" w:customStyle="1" w:styleId="CoverGraphicChar">
    <w:name w:val="Cover Graphic Char"/>
    <w:basedOn w:val="DefaultParagraphFont"/>
    <w:link w:val="CoverGraphic"/>
    <w:uiPriority w:val="10"/>
    <w:semiHidden/>
    <w:rsid w:val="008A372A"/>
    <w:rPr>
      <w:color w:val="4D4D4F" w:themeColor="background2"/>
      <w:sz w:val="20"/>
    </w:rPr>
  </w:style>
  <w:style w:type="paragraph" w:customStyle="1" w:styleId="Subtitle-White">
    <w:name w:val="Subtitle - White"/>
    <w:basedOn w:val="Subtitle"/>
    <w:link w:val="Subtitle-WhiteChar"/>
    <w:uiPriority w:val="10"/>
    <w:semiHidden/>
    <w:qFormat/>
    <w:rsid w:val="00043254"/>
    <w:pPr>
      <w:framePr w:wrap="around"/>
    </w:pPr>
    <w:rPr>
      <w:color w:val="FFFFFF" w:themeColor="background1"/>
    </w:rPr>
  </w:style>
  <w:style w:type="character" w:customStyle="1" w:styleId="Title-WhiteChar">
    <w:name w:val="Title - White Char"/>
    <w:basedOn w:val="TitleChar"/>
    <w:link w:val="Title-White"/>
    <w:uiPriority w:val="10"/>
    <w:semiHidden/>
    <w:rsid w:val="008A372A"/>
    <w:rPr>
      <w:rFonts w:asciiTheme="majorHAnsi" w:eastAsiaTheme="majorEastAsia" w:hAnsiTheme="majorHAnsi" w:cstheme="majorBidi"/>
      <w:b/>
      <w:color w:val="FFFFFF" w:themeColor="background1"/>
      <w:kern w:val="28"/>
      <w:sz w:val="38"/>
      <w:szCs w:val="56"/>
    </w:rPr>
  </w:style>
  <w:style w:type="paragraph" w:customStyle="1" w:styleId="CoverDetails-White">
    <w:name w:val="Cover Details - White"/>
    <w:basedOn w:val="CoverDetails"/>
    <w:link w:val="CoverDetails-WhiteChar"/>
    <w:uiPriority w:val="10"/>
    <w:semiHidden/>
    <w:qFormat/>
    <w:rsid w:val="00043254"/>
    <w:pPr>
      <w:framePr w:wrap="around"/>
    </w:pPr>
    <w:rPr>
      <w:color w:val="FFFFFF" w:themeColor="background1"/>
    </w:rPr>
  </w:style>
  <w:style w:type="character" w:customStyle="1" w:styleId="Subtitle-WhiteChar">
    <w:name w:val="Subtitle - White Char"/>
    <w:basedOn w:val="SubtitleChar"/>
    <w:link w:val="Subtitle-White"/>
    <w:uiPriority w:val="10"/>
    <w:semiHidden/>
    <w:rsid w:val="008A372A"/>
    <w:rPr>
      <w:rFonts w:asciiTheme="majorHAnsi" w:eastAsiaTheme="majorEastAsia" w:hAnsiTheme="majorHAnsi" w:cstheme="majorBidi"/>
      <w:color w:val="FFFFFF" w:themeColor="background1"/>
      <w:kern w:val="28"/>
      <w:sz w:val="32"/>
      <w:szCs w:val="56"/>
    </w:rPr>
  </w:style>
  <w:style w:type="paragraph" w:customStyle="1" w:styleId="CoverBG">
    <w:name w:val="Cover BG"/>
    <w:basedOn w:val="NoSpacing"/>
    <w:link w:val="CoverBGChar"/>
    <w:uiPriority w:val="10"/>
    <w:semiHidden/>
    <w:qFormat/>
    <w:rsid w:val="00043254"/>
    <w:pPr>
      <w:framePr w:wrap="around" w:vAnchor="page" w:hAnchor="page" w:x="1" w:y="1" w:anchorLock="1"/>
    </w:pPr>
  </w:style>
  <w:style w:type="character" w:customStyle="1" w:styleId="CoverDetails-WhiteChar">
    <w:name w:val="Cover Details - White Char"/>
    <w:basedOn w:val="CoverDetailsChar"/>
    <w:link w:val="CoverDetails-White"/>
    <w:uiPriority w:val="10"/>
    <w:semiHidden/>
    <w:rsid w:val="008A372A"/>
    <w:rPr>
      <w:rFonts w:asciiTheme="majorHAnsi" w:eastAsiaTheme="majorEastAsia" w:hAnsiTheme="majorHAnsi" w:cstheme="majorBidi"/>
      <w:b/>
      <w:color w:val="FFFFFF" w:themeColor="background1"/>
      <w:kern w:val="28"/>
      <w:sz w:val="32"/>
      <w:szCs w:val="56"/>
    </w:rPr>
  </w:style>
  <w:style w:type="paragraph" w:styleId="List">
    <w:name w:val="List"/>
    <w:basedOn w:val="Normal"/>
    <w:uiPriority w:val="4"/>
    <w:qFormat/>
    <w:rsid w:val="00664136"/>
    <w:pPr>
      <w:numPr>
        <w:numId w:val="7"/>
      </w:numPr>
      <w:contextualSpacing/>
    </w:pPr>
  </w:style>
  <w:style w:type="character" w:customStyle="1" w:styleId="CoverBGChar">
    <w:name w:val="Cover BG Char"/>
    <w:basedOn w:val="NoSpacingChar"/>
    <w:link w:val="CoverBG"/>
    <w:uiPriority w:val="10"/>
    <w:semiHidden/>
    <w:rsid w:val="008A372A"/>
    <w:rPr>
      <w:color w:val="4D4D4F" w:themeColor="background2"/>
      <w:sz w:val="20"/>
    </w:rPr>
  </w:style>
  <w:style w:type="paragraph" w:styleId="List2">
    <w:name w:val="List 2"/>
    <w:basedOn w:val="Normal"/>
    <w:uiPriority w:val="4"/>
    <w:qFormat/>
    <w:rsid w:val="00664136"/>
    <w:pPr>
      <w:numPr>
        <w:ilvl w:val="1"/>
        <w:numId w:val="7"/>
      </w:numPr>
      <w:contextualSpacing/>
    </w:pPr>
  </w:style>
  <w:style w:type="numbering" w:customStyle="1" w:styleId="Lists">
    <w:name w:val="Lists"/>
    <w:uiPriority w:val="99"/>
    <w:rsid w:val="00664136"/>
    <w:pPr>
      <w:numPr>
        <w:numId w:val="6"/>
      </w:numPr>
    </w:pPr>
  </w:style>
  <w:style w:type="paragraph" w:styleId="TOCHeading">
    <w:name w:val="TOC Heading"/>
    <w:basedOn w:val="Heading1"/>
    <w:next w:val="Normal"/>
    <w:uiPriority w:val="39"/>
    <w:unhideWhenUsed/>
    <w:rsid w:val="000C5EBA"/>
    <w:pPr>
      <w:spacing w:after="200"/>
      <w:outlineLvl w:val="9"/>
    </w:pPr>
  </w:style>
  <w:style w:type="paragraph" w:styleId="TOC1">
    <w:name w:val="toc 1"/>
    <w:basedOn w:val="Normal"/>
    <w:next w:val="Normal"/>
    <w:autoRedefine/>
    <w:uiPriority w:val="39"/>
    <w:unhideWhenUsed/>
    <w:rsid w:val="003E7CB6"/>
    <w:pPr>
      <w:tabs>
        <w:tab w:val="right" w:pos="7938"/>
      </w:tabs>
      <w:spacing w:before="120" w:after="0"/>
      <w:ind w:right="567"/>
    </w:pPr>
    <w:rPr>
      <w:b/>
      <w:sz w:val="24"/>
    </w:rPr>
  </w:style>
  <w:style w:type="paragraph" w:styleId="TOC2">
    <w:name w:val="toc 2"/>
    <w:basedOn w:val="Normal"/>
    <w:next w:val="Normal"/>
    <w:autoRedefine/>
    <w:uiPriority w:val="39"/>
    <w:unhideWhenUsed/>
    <w:rsid w:val="003E7CB6"/>
    <w:pPr>
      <w:tabs>
        <w:tab w:val="right" w:pos="7938"/>
      </w:tabs>
      <w:spacing w:after="120"/>
      <w:ind w:left="567" w:right="567"/>
      <w:contextualSpacing/>
    </w:pPr>
    <w:rPr>
      <w:sz w:val="24"/>
    </w:rPr>
  </w:style>
  <w:style w:type="character" w:styleId="Hyperlink">
    <w:name w:val="Hyperlink"/>
    <w:basedOn w:val="DefaultParagraphFont"/>
    <w:uiPriority w:val="99"/>
    <w:unhideWhenUsed/>
    <w:rsid w:val="00EC78BE"/>
    <w:rPr>
      <w:color w:val="041243" w:themeColor="hyperlink"/>
      <w:u w:val="single"/>
    </w:rPr>
  </w:style>
  <w:style w:type="paragraph" w:customStyle="1" w:styleId="FedL1Heading">
    <w:name w:val="Fed L1 Heading"/>
    <w:basedOn w:val="Heading1"/>
    <w:link w:val="FedL1HeadingChar"/>
    <w:rsid w:val="00E81CFA"/>
    <w:pPr>
      <w:spacing w:before="300" w:after="100" w:line="400" w:lineRule="exact"/>
    </w:pPr>
    <w:rPr>
      <w:rFonts w:ascii="Arial" w:hAnsi="Arial"/>
      <w:b/>
      <w:bCs/>
      <w:color w:val="004786"/>
      <w:sz w:val="32"/>
      <w:lang w:val="en-US"/>
    </w:rPr>
  </w:style>
  <w:style w:type="character" w:customStyle="1" w:styleId="FedL1HeadingChar">
    <w:name w:val="Fed L1 Heading Char"/>
    <w:basedOn w:val="DefaultParagraphFont"/>
    <w:link w:val="FedL1Heading"/>
    <w:rsid w:val="00E81CFA"/>
    <w:rPr>
      <w:rFonts w:ascii="Arial" w:eastAsiaTheme="majorEastAsia" w:hAnsi="Arial" w:cstheme="majorBidi"/>
      <w:b/>
      <w:bCs/>
      <w:color w:val="004786"/>
      <w:sz w:val="32"/>
      <w:szCs w:val="32"/>
      <w:lang w:val="en-US"/>
    </w:rPr>
  </w:style>
  <w:style w:type="paragraph" w:customStyle="1" w:styleId="FedL2Head">
    <w:name w:val="Fed L2 Head"/>
    <w:basedOn w:val="Heading2"/>
    <w:next w:val="Normal"/>
    <w:link w:val="FedL2HeadChar"/>
    <w:rsid w:val="00AD5F23"/>
    <w:pPr>
      <w:spacing w:before="400" w:after="100" w:line="280" w:lineRule="exact"/>
    </w:pPr>
    <w:rPr>
      <w:rFonts w:ascii="Arial" w:eastAsia="MS Mincho" w:hAnsi="Arial" w:cs="Arial"/>
      <w:b/>
      <w:color w:val="006AAC"/>
      <w:sz w:val="28"/>
      <w:szCs w:val="24"/>
      <w:lang w:val="en-US"/>
    </w:rPr>
  </w:style>
  <w:style w:type="character" w:customStyle="1" w:styleId="FedL2HeadChar">
    <w:name w:val="Fed L2 Head Char"/>
    <w:basedOn w:val="DefaultParagraphFont"/>
    <w:link w:val="FedL2Head"/>
    <w:rsid w:val="00AD5F23"/>
    <w:rPr>
      <w:rFonts w:ascii="Arial" w:eastAsia="MS Mincho" w:hAnsi="Arial" w:cs="Arial"/>
      <w:b/>
      <w:color w:val="006AAC"/>
      <w:sz w:val="28"/>
      <w:szCs w:val="24"/>
      <w:lang w:val="en-US"/>
    </w:rPr>
  </w:style>
  <w:style w:type="character" w:styleId="CommentReference">
    <w:name w:val="annotation reference"/>
    <w:basedOn w:val="DefaultParagraphFont"/>
    <w:uiPriority w:val="99"/>
    <w:semiHidden/>
    <w:unhideWhenUsed/>
    <w:rsid w:val="007E51BA"/>
    <w:rPr>
      <w:sz w:val="16"/>
      <w:szCs w:val="16"/>
    </w:rPr>
  </w:style>
  <w:style w:type="paragraph" w:styleId="CommentText">
    <w:name w:val="annotation text"/>
    <w:basedOn w:val="Normal"/>
    <w:link w:val="CommentTextChar"/>
    <w:uiPriority w:val="99"/>
    <w:semiHidden/>
    <w:unhideWhenUsed/>
    <w:rsid w:val="007E51BA"/>
    <w:pPr>
      <w:spacing w:after="160"/>
    </w:pPr>
    <w:rPr>
      <w:color w:val="auto"/>
      <w:szCs w:val="20"/>
    </w:rPr>
  </w:style>
  <w:style w:type="character" w:customStyle="1" w:styleId="CommentTextChar">
    <w:name w:val="Comment Text Char"/>
    <w:basedOn w:val="DefaultParagraphFont"/>
    <w:link w:val="CommentText"/>
    <w:uiPriority w:val="99"/>
    <w:semiHidden/>
    <w:rsid w:val="007E51BA"/>
    <w:rPr>
      <w:sz w:val="20"/>
      <w:szCs w:val="20"/>
    </w:rPr>
  </w:style>
  <w:style w:type="character" w:styleId="FollowedHyperlink">
    <w:name w:val="FollowedHyperlink"/>
    <w:basedOn w:val="DefaultParagraphFont"/>
    <w:uiPriority w:val="99"/>
    <w:semiHidden/>
    <w:unhideWhenUsed/>
    <w:rsid w:val="00D53DF6"/>
    <w:rPr>
      <w:color w:val="4D4D4F" w:themeColor="followedHyperlink"/>
      <w:u w:val="single"/>
    </w:rPr>
  </w:style>
  <w:style w:type="character" w:styleId="UnresolvedMention">
    <w:name w:val="Unresolved Mention"/>
    <w:basedOn w:val="DefaultParagraphFont"/>
    <w:uiPriority w:val="99"/>
    <w:semiHidden/>
    <w:unhideWhenUsed/>
    <w:rsid w:val="00D53DF6"/>
    <w:rPr>
      <w:color w:val="605E5C"/>
      <w:shd w:val="clear" w:color="auto" w:fill="E1DFDD"/>
    </w:rPr>
  </w:style>
  <w:style w:type="paragraph" w:customStyle="1" w:styleId="FedBody1013">
    <w:name w:val="Fed Body 10/13"/>
    <w:basedOn w:val="Normal"/>
    <w:qFormat/>
    <w:rsid w:val="001E3E9E"/>
    <w:pPr>
      <w:tabs>
        <w:tab w:val="left" w:pos="2835"/>
        <w:tab w:val="left" w:pos="5670"/>
        <w:tab w:val="left" w:pos="8505"/>
        <w:tab w:val="left" w:pos="11340"/>
      </w:tabs>
      <w:spacing w:before="100" w:after="100" w:line="260" w:lineRule="exact"/>
      <w:ind w:right="1134"/>
    </w:pPr>
    <w:rPr>
      <w:rFonts w:ascii="Arial" w:eastAsiaTheme="minorEastAsia" w:hAnsi="Arial"/>
      <w:color w:val="auto"/>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178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sk.federation.edu.au/" TargetMode="External"/><Relationship Id="rId18" Type="http://schemas.openxmlformats.org/officeDocument/2006/relationships/hyperlink" Target="https://moodle.federation.edu.au/course/view.php?id=68225" TargetMode="External"/><Relationship Id="rId26" Type="http://schemas.openxmlformats.org/officeDocument/2006/relationships/hyperlink" Target="http://www.w3.org/WAI/changedesign" TargetMode="External"/><Relationship Id="rId39" Type="http://schemas.openxmlformats.org/officeDocument/2006/relationships/header" Target="header1.xml"/><Relationship Id="rId21" Type="http://schemas.openxmlformats.org/officeDocument/2006/relationships/hyperlink" Target="https://federation.service-now.com/sp?id=offers_free_stuff" TargetMode="External"/><Relationship Id="rId34" Type="http://schemas.openxmlformats.org/officeDocument/2006/relationships/hyperlink" Target="https://federation.edu.au/current-students/assistance-support-and-services/student-support-services/disability-support" TargetMode="External"/><Relationship Id="rId42" Type="http://schemas.openxmlformats.org/officeDocument/2006/relationships/footer" Target="foot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federation.service-now.com/sp" TargetMode="External"/><Relationship Id="rId29" Type="http://schemas.openxmlformats.org/officeDocument/2006/relationships/hyperlink" Target="https://www.microsoft.com/en-us/accessibility/conformance-repor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ederation.edu.au/current-students/life-on-campus/services-on-campus/student-hq" TargetMode="External"/><Relationship Id="rId24" Type="http://schemas.openxmlformats.org/officeDocument/2006/relationships/hyperlink" Target="http://www.austlii.edu.au/au/legis/cth/consol_act/dda1992264/" TargetMode="External"/><Relationship Id="rId32" Type="http://schemas.openxmlformats.org/officeDocument/2006/relationships/hyperlink" Target="https://corp.kaltura.com/video-content-management-system/video-accessibility/" TargetMode="External"/><Relationship Id="rId37" Type="http://schemas.openxmlformats.org/officeDocument/2006/relationships/hyperlink" Target="http://www.austlii.edu.au/au/legis/cth/consol_act/dda1992264/"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federation.service-now.com/sp" TargetMode="External"/><Relationship Id="rId23" Type="http://schemas.openxmlformats.org/officeDocument/2006/relationships/hyperlink" Target="https://federation.edu.au/accessibility" TargetMode="External"/><Relationship Id="rId28" Type="http://schemas.openxmlformats.org/officeDocument/2006/relationships/hyperlink" Target="https://help.h5p.com/hc/en-us/articles/7505649072797-Content-types-recommendations" TargetMode="External"/><Relationship Id="rId36" Type="http://schemas.openxmlformats.org/officeDocument/2006/relationships/hyperlink" Target="https://www.w3.org/WAI/standards-guidelines/wcag/new-in-21/" TargetMode="External"/><Relationship Id="rId10" Type="http://schemas.openxmlformats.org/officeDocument/2006/relationships/endnotes" Target="endnotes.xml"/><Relationship Id="rId19" Type="http://schemas.openxmlformats.org/officeDocument/2006/relationships/hyperlink" Target="https://federation.edu.au/library" TargetMode="External"/><Relationship Id="rId31" Type="http://schemas.openxmlformats.org/officeDocument/2006/relationships/hyperlink" Target="https://blueprints.launchpad.net/mahara/+spec/wcag2.1" TargetMode="External"/><Relationship Id="rId44"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sk.federation.edu.au/" TargetMode="External"/><Relationship Id="rId22" Type="http://schemas.openxmlformats.org/officeDocument/2006/relationships/hyperlink" Target="http://policy.federation.edu.au/student_services_and_administration/enrolment/enrolments/ch1.pdf" TargetMode="External"/><Relationship Id="rId27" Type="http://schemas.openxmlformats.org/officeDocument/2006/relationships/hyperlink" Target="https://moodledev.io/general/development/policies/accessibility" TargetMode="External"/><Relationship Id="rId30" Type="http://schemas.openxmlformats.org/officeDocument/2006/relationships/hyperlink" Target="https://www.microsoft.com/en-us/accessibility/conformance-reports" TargetMode="External"/><Relationship Id="rId35" Type="http://schemas.openxmlformats.org/officeDocument/2006/relationships/hyperlink" Target="https://federation.edu.au/staff/business-and-communication/web" TargetMode="External"/><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fred.federation.edu.au/" TargetMode="External"/><Relationship Id="rId17" Type="http://schemas.openxmlformats.org/officeDocument/2006/relationships/hyperlink" Target="https://federation.edu.au/current-students/support-services" TargetMode="External"/><Relationship Id="rId25" Type="http://schemas.openxmlformats.org/officeDocument/2006/relationships/hyperlink" Target="http://www.w3.org/TR/2008/REC-WCAG20-20081211/" TargetMode="External"/><Relationship Id="rId33" Type="http://schemas.openxmlformats.org/officeDocument/2006/relationships/hyperlink" Target="mailto:disability@federation.edu.au" TargetMode="External"/><Relationship Id="rId38" Type="http://schemas.openxmlformats.org/officeDocument/2006/relationships/hyperlink" Target="http://www.comlaw.gov.au/Details/F2005L00767" TargetMode="External"/><Relationship Id="rId20" Type="http://schemas.openxmlformats.org/officeDocument/2006/relationships/hyperlink" Target="https://federation.edu.au/current-students/starting-at-federation/minimum-it-requirements-for-studying" TargetMode="External"/><Relationship Id="rId41"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DB455CA86400149BEDD9AA78B5BFC0E"/>
        <w:category>
          <w:name w:val="General"/>
          <w:gallery w:val="placeholder"/>
        </w:category>
        <w:types>
          <w:type w:val="bbPlcHdr"/>
        </w:types>
        <w:behaviors>
          <w:behavior w:val="content"/>
        </w:behaviors>
        <w:guid w:val="{B8E15252-1408-E84B-A24E-DE2D4D809715}"/>
      </w:docPartPr>
      <w:docPartBody>
        <w:p w:rsidR="001A7FEF" w:rsidRDefault="000729DD">
          <w:pPr>
            <w:pStyle w:val="ADB455CA86400149BEDD9AA78B5BFC0E"/>
          </w:pPr>
          <w:r>
            <w:t>00103D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9DD"/>
    <w:rsid w:val="000729DD"/>
    <w:rsid w:val="001A7FEF"/>
    <w:rsid w:val="006008DE"/>
    <w:rsid w:val="00EC08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B455CA86400149BEDD9AA78B5BFC0E">
    <w:name w:val="ADB455CA86400149BEDD9AA78B5BFC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FED-UNI">
      <a:dk1>
        <a:sysClr val="windowText" lastClr="000000"/>
      </a:dk1>
      <a:lt1>
        <a:sysClr val="window" lastClr="FFFFFF"/>
      </a:lt1>
      <a:dk2>
        <a:srgbClr val="041243"/>
      </a:dk2>
      <a:lt2>
        <a:srgbClr val="4D4D4F"/>
      </a:lt2>
      <a:accent1>
        <a:srgbClr val="B59243"/>
      </a:accent1>
      <a:accent2>
        <a:srgbClr val="BCBEC0"/>
      </a:accent2>
      <a:accent3>
        <a:srgbClr val="041243"/>
      </a:accent3>
      <a:accent4>
        <a:srgbClr val="4D4D4F"/>
      </a:accent4>
      <a:accent5>
        <a:srgbClr val="B59243"/>
      </a:accent5>
      <a:accent6>
        <a:srgbClr val="BCBEC0"/>
      </a:accent6>
      <a:hlink>
        <a:srgbClr val="041243"/>
      </a:hlink>
      <a:folHlink>
        <a:srgbClr val="4D4D4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bb67b2d8-6a5f-43e1-b3c3-7463e75bfac8" xsi:nil="true"/>
    <TaxKeywordTaxHTField xmlns="bb67b2d8-6a5f-43e1-b3c3-7463e75bfac8">
      <Terms xmlns="http://schemas.microsoft.com/office/infopath/2007/PartnerControls"/>
    </TaxKeywordTaxHTField>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E85B3506AB0444A93A8E7CAE7688C6F" ma:contentTypeVersion="12" ma:contentTypeDescription="Create a new document." ma:contentTypeScope="" ma:versionID="fb2eb6622a6d6571e75b186b10613dda">
  <xsd:schema xmlns:xsd="http://www.w3.org/2001/XMLSchema" xmlns:xs="http://www.w3.org/2001/XMLSchema" xmlns:p="http://schemas.microsoft.com/office/2006/metadata/properties" xmlns:ns2="9ed2d7ff-9538-45e8-8e10-58097304169c" xmlns:ns3="bb67b2d8-6a5f-43e1-b3c3-7463e75bfac8" targetNamespace="http://schemas.microsoft.com/office/2006/metadata/properties" ma:root="true" ma:fieldsID="3daaa5df0f243c708c9cee8af0f4c6f9" ns2:_="" ns3:_="">
    <xsd:import namespace="9ed2d7ff-9538-45e8-8e10-58097304169c"/>
    <xsd:import namespace="bb67b2d8-6a5f-43e1-b3c3-7463e75bfac8"/>
    <xsd:element name="properties">
      <xsd:complexType>
        <xsd:sequence>
          <xsd:element name="documentManagement">
            <xsd:complexType>
              <xsd:all>
                <xsd:element ref="ns2:MediaServiceMetadata" minOccurs="0"/>
                <xsd:element ref="ns2:MediaServiceFastMetadata" minOccurs="0"/>
                <xsd:element ref="ns3:TaxKeywordTaxHTField" minOccurs="0"/>
                <xsd:element ref="ns3:TaxCatchAll"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d2d7ff-9538-45e8-8e10-5809730416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67b2d8-6a5f-43e1-b3c3-7463e75bfac8"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75c4b21c-4a25-40c1-82fe-fef023c60d70"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734169a6-70cd-4f93-9c58-ad56698e0386}" ma:internalName="TaxCatchAll" ma:showField="CatchAllData" ma:web="bb67b2d8-6a5f-43e1-b3c3-7463e75bfac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0E6433-0076-4AB2-8099-F4EA09DA26F4}">
  <ds:schemaRefs>
    <ds:schemaRef ds:uri="http://schemas.microsoft.com/sharepoint/v3/contenttype/forms"/>
  </ds:schemaRefs>
</ds:datastoreItem>
</file>

<file path=customXml/itemProps2.xml><?xml version="1.0" encoding="utf-8"?>
<ds:datastoreItem xmlns:ds="http://schemas.openxmlformats.org/officeDocument/2006/customXml" ds:itemID="{4B8449CF-C69D-6B4E-90F8-0195676F5678}">
  <ds:schemaRefs>
    <ds:schemaRef ds:uri="http://schemas.openxmlformats.org/officeDocument/2006/bibliography"/>
  </ds:schemaRefs>
</ds:datastoreItem>
</file>

<file path=customXml/itemProps3.xml><?xml version="1.0" encoding="utf-8"?>
<ds:datastoreItem xmlns:ds="http://schemas.openxmlformats.org/officeDocument/2006/customXml" ds:itemID="{7A6C2B3B-F270-463C-A8FC-30ED84B23934}">
  <ds:schemaRefs>
    <ds:schemaRef ds:uri="http://schemas.microsoft.com/office/2006/metadata/properties"/>
    <ds:schemaRef ds:uri="http://schemas.microsoft.com/office/infopath/2007/PartnerControls"/>
    <ds:schemaRef ds:uri="bb67b2d8-6a5f-43e1-b3c3-7463e75bfac8"/>
  </ds:schemaRefs>
</ds:datastoreItem>
</file>

<file path=customXml/itemProps4.xml><?xml version="1.0" encoding="utf-8"?>
<ds:datastoreItem xmlns:ds="http://schemas.openxmlformats.org/officeDocument/2006/customXml" ds:itemID="{4711273E-7D3F-4910-B092-22396663F4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d2d7ff-9538-45e8-8e10-58097304169c"/>
    <ds:schemaRef ds:uri="bb67b2d8-6a5f-43e1-b3c3-7463e75bfa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6</Pages>
  <Words>2183</Words>
  <Characters>12448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Michael Grant</cp:lastModifiedBy>
  <cp:revision>76</cp:revision>
  <cp:lastPrinted>2019-09-30T05:52:00Z</cp:lastPrinted>
  <dcterms:created xsi:type="dcterms:W3CDTF">2022-09-20T23:56:00Z</dcterms:created>
  <dcterms:modified xsi:type="dcterms:W3CDTF">2023-07-17T01:21:00Z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0x010100BE85B3506AB0444A93A8E7CAE7688C6F</vt:lpwstr>
  </property>
  <property fmtid="{D5CDD505-2E9C-101B-9397-08002B2CF9AE}" pid="3" name="_dlc_DocIdItemGuid">
    <vt:lpwstr>8ff3a465-03a9-41c8-b88c-c66e8802c28b</vt:lpwstr>
  </property>
</Properties>
</file>