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3E574" w14:textId="77777777" w:rsidR="00B16CF5" w:rsidRPr="00EB7B27" w:rsidRDefault="00B16CF5" w:rsidP="00B16CF5">
      <w:pPr>
        <w:pStyle w:val="Heading1"/>
        <w:spacing w:before="0" w:after="0" w:line="240" w:lineRule="auto"/>
        <w:rPr>
          <w:b w:val="0"/>
          <w:color w:val="041243"/>
          <w:sz w:val="12"/>
        </w:rPr>
      </w:pPr>
    </w:p>
    <w:p w14:paraId="3052FFC8" w14:textId="62F797F6" w:rsidR="00372FC9" w:rsidRPr="004255E2" w:rsidRDefault="007C54D1" w:rsidP="004255E2">
      <w:pPr>
        <w:pStyle w:val="FedL1Heading"/>
        <w:spacing w:after="240"/>
      </w:pPr>
      <w:r w:rsidRPr="004255E2">
        <w:t>For candidates applying for promotion to Level C, D and E</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1719"/>
        <w:gridCol w:w="8196"/>
      </w:tblGrid>
      <w:tr w:rsidR="004255E2" w14:paraId="0CFCC323" w14:textId="77777777" w:rsidTr="004255E2">
        <w:tc>
          <w:tcPr>
            <w:tcW w:w="1719" w:type="dxa"/>
            <w:shd w:val="clear" w:color="auto" w:fill="F2F2F2" w:themeFill="background1" w:themeFillShade="F2"/>
          </w:tcPr>
          <w:p w14:paraId="3E2F1F3E" w14:textId="77777777" w:rsidR="004255E2" w:rsidRPr="004255E2" w:rsidRDefault="004255E2" w:rsidP="004255E2">
            <w:pPr>
              <w:pStyle w:val="Heading2"/>
              <w:spacing w:before="120" w:after="0" w:line="240" w:lineRule="auto"/>
              <w:outlineLvl w:val="1"/>
              <w:rPr>
                <w:sz w:val="28"/>
              </w:rPr>
            </w:pPr>
            <w:r w:rsidRPr="004255E2">
              <w:rPr>
                <w:sz w:val="28"/>
              </w:rPr>
              <w:t>Process</w:t>
            </w:r>
          </w:p>
          <w:p w14:paraId="7101F69B" w14:textId="77777777" w:rsidR="004255E2" w:rsidRDefault="004255E2" w:rsidP="004255E2">
            <w:pPr>
              <w:pStyle w:val="FedBody1013"/>
              <w:spacing w:before="0" w:after="0" w:line="240" w:lineRule="auto"/>
              <w:rPr>
                <w:lang w:val="en-US" w:eastAsia="en-US"/>
              </w:rPr>
            </w:pPr>
          </w:p>
        </w:tc>
        <w:tc>
          <w:tcPr>
            <w:tcW w:w="8196" w:type="dxa"/>
            <w:shd w:val="clear" w:color="auto" w:fill="F2F2F2" w:themeFill="background1" w:themeFillShade="F2"/>
          </w:tcPr>
          <w:p w14:paraId="735E8AB9" w14:textId="4F3E9A74" w:rsidR="004255E2" w:rsidRDefault="004255E2" w:rsidP="004255E2">
            <w:pPr>
              <w:pStyle w:val="FedBody1013"/>
              <w:spacing w:before="120" w:after="120" w:line="240" w:lineRule="auto"/>
              <w:rPr>
                <w:lang w:val="en-US" w:eastAsia="en-US"/>
              </w:rPr>
            </w:pPr>
            <w:r>
              <w:rPr>
                <w:noProof/>
                <w:lang w:eastAsia="en-AU"/>
              </w:rPr>
              <w:drawing>
                <wp:inline distT="0" distB="0" distL="0" distR="0" wp14:anchorId="2FB83B18" wp14:editId="3FBA0BDC">
                  <wp:extent cx="5064760" cy="1230457"/>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ademic-promo-process.jpg"/>
                          <pic:cNvPicPr/>
                        </pic:nvPicPr>
                        <pic:blipFill rotWithShape="1">
                          <a:blip r:embed="rId11" cstate="print">
                            <a:grayscl/>
                            <a:extLst>
                              <a:ext uri="{28A0092B-C50C-407E-A947-70E740481C1C}">
                                <a14:useLocalDpi xmlns:a14="http://schemas.microsoft.com/office/drawing/2010/main" val="0"/>
                              </a:ext>
                            </a:extLst>
                          </a:blip>
                          <a:srcRect t="2517"/>
                          <a:stretch/>
                        </pic:blipFill>
                        <pic:spPr bwMode="auto">
                          <a:xfrm>
                            <a:off x="0" y="0"/>
                            <a:ext cx="5065357" cy="123060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D3E3A78" w14:textId="3D8494B3" w:rsidR="00386161" w:rsidRPr="004255E2" w:rsidRDefault="004255E2" w:rsidP="004255E2">
      <w:pPr>
        <w:pStyle w:val="FedL2Head"/>
        <w:numPr>
          <w:ilvl w:val="0"/>
          <w:numId w:val="14"/>
        </w:numPr>
        <w:ind w:left="426" w:hanging="426"/>
      </w:pPr>
      <w:r w:rsidRPr="004255E2">
        <w:t>Planning pre-promotion round</w:t>
      </w:r>
    </w:p>
    <w:tbl>
      <w:tblPr>
        <w:tblW w:w="9355" w:type="dxa"/>
        <w:tblInd w:w="421" w:type="dxa"/>
        <w:tblLayout w:type="fixed"/>
        <w:tblLook w:val="0000" w:firstRow="0" w:lastRow="0" w:firstColumn="0" w:lastColumn="0" w:noHBand="0" w:noVBand="0"/>
      </w:tblPr>
      <w:tblGrid>
        <w:gridCol w:w="572"/>
        <w:gridCol w:w="8216"/>
        <w:gridCol w:w="567"/>
      </w:tblGrid>
      <w:tr w:rsidR="00386161" w:rsidRPr="004255E2" w14:paraId="73A90996" w14:textId="77777777" w:rsidTr="00457B07">
        <w:trPr>
          <w:trHeight w:val="347"/>
        </w:trPr>
        <w:tc>
          <w:tcPr>
            <w:tcW w:w="572" w:type="dxa"/>
            <w:shd w:val="clear" w:color="auto" w:fill="F2F2F2" w:themeFill="background1" w:themeFillShade="F2"/>
          </w:tcPr>
          <w:p w14:paraId="0755F5D3" w14:textId="77777777" w:rsidR="00386161" w:rsidRPr="004255E2" w:rsidRDefault="00386161" w:rsidP="004255E2">
            <w:pPr>
              <w:pStyle w:val="FedBody1013"/>
            </w:pPr>
            <w:r w:rsidRPr="004255E2">
              <w:t>1.1</w:t>
            </w:r>
          </w:p>
        </w:tc>
        <w:tc>
          <w:tcPr>
            <w:tcW w:w="8216" w:type="dxa"/>
            <w:shd w:val="clear" w:color="auto" w:fill="F2F2F2" w:themeFill="background1" w:themeFillShade="F2"/>
          </w:tcPr>
          <w:p w14:paraId="07C4463F" w14:textId="14B3CE0E" w:rsidR="004255E2" w:rsidRPr="004255E2" w:rsidRDefault="00386161" w:rsidP="00457B07">
            <w:pPr>
              <w:pStyle w:val="FedBody1013"/>
              <w:ind w:right="169"/>
            </w:pPr>
            <w:r w:rsidRPr="004255E2">
              <w:t xml:space="preserve">Check that you are eligible to apply for promotion under the </w:t>
            </w:r>
            <w:hyperlink r:id="rId12" w:history="1">
              <w:r w:rsidRPr="004255E2">
                <w:rPr>
                  <w:rStyle w:val="Hyperlink"/>
                  <w:color w:val="3333FF"/>
                </w:rPr>
                <w:t>Academic Promotion Procedure for Levels C, D and E</w:t>
              </w:r>
            </w:hyperlink>
            <w:r w:rsidRPr="004255E2">
              <w:t>.</w:t>
            </w:r>
          </w:p>
        </w:tc>
        <w:tc>
          <w:tcPr>
            <w:tcW w:w="567" w:type="dxa"/>
            <w:shd w:val="clear" w:color="auto" w:fill="F2F2F2" w:themeFill="background1" w:themeFillShade="F2"/>
          </w:tcPr>
          <w:p w14:paraId="0FC780E8" w14:textId="77777777" w:rsidR="00386161" w:rsidRPr="004255E2" w:rsidRDefault="00386161" w:rsidP="00457B07">
            <w:pPr>
              <w:pStyle w:val="FedBody1013"/>
              <w:jc w:val="center"/>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p>
        </w:tc>
      </w:tr>
      <w:tr w:rsidR="00386161" w:rsidRPr="004255E2" w14:paraId="3BBDDBE7" w14:textId="77777777" w:rsidTr="00457B07">
        <w:trPr>
          <w:trHeight w:val="347"/>
        </w:trPr>
        <w:tc>
          <w:tcPr>
            <w:tcW w:w="572" w:type="dxa"/>
          </w:tcPr>
          <w:p w14:paraId="36E1C05F" w14:textId="77777777" w:rsidR="00386161" w:rsidRPr="004255E2" w:rsidRDefault="00386161" w:rsidP="004255E2">
            <w:pPr>
              <w:pStyle w:val="FedBody1013"/>
            </w:pPr>
            <w:r w:rsidRPr="004255E2">
              <w:t>1.2</w:t>
            </w:r>
          </w:p>
        </w:tc>
        <w:tc>
          <w:tcPr>
            <w:tcW w:w="8216" w:type="dxa"/>
          </w:tcPr>
          <w:p w14:paraId="0D9DC02D" w14:textId="77777777" w:rsidR="00386161" w:rsidRPr="004255E2" w:rsidRDefault="00386161" w:rsidP="00457B07">
            <w:pPr>
              <w:pStyle w:val="FedBody1013"/>
              <w:ind w:right="169"/>
            </w:pPr>
            <w:r w:rsidRPr="004255E2">
              <w:t>Discuss your intention to apply for promotion with your performance supervisor and record this in your performance development plan.</w:t>
            </w:r>
          </w:p>
        </w:tc>
        <w:tc>
          <w:tcPr>
            <w:tcW w:w="567" w:type="dxa"/>
          </w:tcPr>
          <w:p w14:paraId="77E232A5" w14:textId="77777777" w:rsidR="00386161" w:rsidRPr="004255E2" w:rsidRDefault="00386161" w:rsidP="00457B07">
            <w:pPr>
              <w:pStyle w:val="FedBody1013"/>
              <w:jc w:val="center"/>
              <w:rPr>
                <w:b/>
              </w:rPr>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p>
        </w:tc>
      </w:tr>
      <w:tr w:rsidR="00386161" w:rsidRPr="004255E2" w14:paraId="6C25C925" w14:textId="77777777" w:rsidTr="00457B07">
        <w:trPr>
          <w:trHeight w:val="347"/>
        </w:trPr>
        <w:tc>
          <w:tcPr>
            <w:tcW w:w="572" w:type="dxa"/>
            <w:shd w:val="clear" w:color="auto" w:fill="F2F2F2" w:themeFill="background1" w:themeFillShade="F2"/>
          </w:tcPr>
          <w:p w14:paraId="7DA9FF69" w14:textId="77777777" w:rsidR="00386161" w:rsidRPr="004255E2" w:rsidRDefault="00386161" w:rsidP="004255E2">
            <w:pPr>
              <w:pStyle w:val="FedBody1013"/>
            </w:pPr>
            <w:r w:rsidRPr="004255E2">
              <w:t>1.3</w:t>
            </w:r>
          </w:p>
        </w:tc>
        <w:tc>
          <w:tcPr>
            <w:tcW w:w="8216" w:type="dxa"/>
            <w:shd w:val="clear" w:color="auto" w:fill="F2F2F2" w:themeFill="background1" w:themeFillShade="F2"/>
          </w:tcPr>
          <w:p w14:paraId="7DB85ED2" w14:textId="77777777" w:rsidR="00386161" w:rsidRPr="004255E2" w:rsidRDefault="00386161" w:rsidP="00457B07">
            <w:pPr>
              <w:pStyle w:val="FedBody1013"/>
              <w:ind w:right="169"/>
              <w:rPr>
                <w:b/>
              </w:rPr>
            </w:pPr>
            <w:r w:rsidRPr="004255E2">
              <w:rPr>
                <w:b/>
              </w:rPr>
              <w:t>Familiarise yourself with the following:</w:t>
            </w:r>
          </w:p>
          <w:p w14:paraId="3430BE72" w14:textId="77777777" w:rsidR="004255E2" w:rsidRDefault="002E4CDF" w:rsidP="00457B07">
            <w:pPr>
              <w:pStyle w:val="FedBody1013"/>
              <w:ind w:right="169"/>
              <w:rPr>
                <w:color w:val="3333FF"/>
              </w:rPr>
            </w:pPr>
            <w:hyperlink r:id="rId13" w:history="1">
              <w:r w:rsidR="004255E2" w:rsidRPr="004255E2">
                <w:rPr>
                  <w:rStyle w:val="Hyperlink"/>
                  <w:color w:val="3333FF"/>
                </w:rPr>
                <w:t>Academic Promotion Procedure for Levels C, D and E</w:t>
              </w:r>
            </w:hyperlink>
          </w:p>
          <w:p w14:paraId="06763999" w14:textId="0C304E19" w:rsidR="00386161" w:rsidRPr="004255E2" w:rsidRDefault="00386161" w:rsidP="00457B07">
            <w:pPr>
              <w:pStyle w:val="FedBody1013"/>
              <w:spacing w:after="60"/>
              <w:ind w:right="169"/>
              <w:rPr>
                <w:rFonts w:eastAsia="Times New Roman"/>
                <w:szCs w:val="20"/>
              </w:rPr>
            </w:pPr>
            <w:r w:rsidRPr="004255E2">
              <w:rPr>
                <w:rFonts w:eastAsia="Times New Roman"/>
              </w:rPr>
              <w:t>Criteria fr</w:t>
            </w:r>
            <w:r w:rsidRPr="004255E2">
              <w:rPr>
                <w:rFonts w:eastAsia="Times New Roman"/>
                <w:szCs w:val="20"/>
              </w:rPr>
              <w:t>amework including:</w:t>
            </w:r>
          </w:p>
          <w:p w14:paraId="008C4ECB" w14:textId="3A60E488" w:rsidR="00386161" w:rsidRPr="004255E2" w:rsidRDefault="002E4CDF" w:rsidP="00457B07">
            <w:pPr>
              <w:pStyle w:val="FedBodyBulletIndent"/>
              <w:spacing w:before="60" w:after="60"/>
              <w:ind w:right="169"/>
              <w:rPr>
                <w:rFonts w:eastAsia="Times New Roman"/>
                <w:szCs w:val="20"/>
              </w:rPr>
            </w:pPr>
            <w:hyperlink r:id="rId14" w:history="1">
              <w:r w:rsidR="00386161" w:rsidRPr="004255E2">
                <w:rPr>
                  <w:rStyle w:val="Hyperlink"/>
                  <w:rFonts w:eastAsia="Times New Roman" w:cs="Arial"/>
                  <w:color w:val="3333FF"/>
                  <w:szCs w:val="20"/>
                </w:rPr>
                <w:t>Teaching and Learning criteria including reference to FedUni Teaching Expectations (Part B)</w:t>
              </w:r>
            </w:hyperlink>
          </w:p>
          <w:p w14:paraId="21B77BAB" w14:textId="77777777" w:rsidR="00386161" w:rsidRPr="004255E2" w:rsidRDefault="00386161" w:rsidP="00457B07">
            <w:pPr>
              <w:pStyle w:val="FedBodyBulletIndent"/>
              <w:spacing w:before="60" w:after="60"/>
              <w:ind w:right="169"/>
              <w:rPr>
                <w:rFonts w:eastAsia="Times New Roman"/>
                <w:szCs w:val="20"/>
              </w:rPr>
            </w:pPr>
            <w:r w:rsidRPr="004255E2">
              <w:rPr>
                <w:rFonts w:eastAsia="Times New Roman"/>
                <w:szCs w:val="20"/>
              </w:rPr>
              <w:t>Research and Creativity criteria</w:t>
            </w:r>
          </w:p>
          <w:p w14:paraId="17101243" w14:textId="77777777" w:rsidR="00386161" w:rsidRPr="004255E2" w:rsidRDefault="00386161" w:rsidP="00457B07">
            <w:pPr>
              <w:pStyle w:val="FedBodyBulletIndent"/>
              <w:spacing w:before="60" w:after="60"/>
              <w:ind w:right="169"/>
              <w:rPr>
                <w:rFonts w:eastAsia="Times New Roman"/>
                <w:szCs w:val="20"/>
              </w:rPr>
            </w:pPr>
            <w:r w:rsidRPr="004255E2">
              <w:rPr>
                <w:rFonts w:eastAsia="Times New Roman"/>
                <w:szCs w:val="20"/>
              </w:rPr>
              <w:t>Leadership, Engagement and Academic Citizenship</w:t>
            </w:r>
          </w:p>
          <w:p w14:paraId="5E9949BA" w14:textId="77777777" w:rsidR="00386161" w:rsidRPr="004255E2" w:rsidRDefault="00386161" w:rsidP="00457B07">
            <w:pPr>
              <w:pStyle w:val="FedBodyBulletIndent"/>
              <w:spacing w:before="60"/>
              <w:ind w:right="169"/>
            </w:pPr>
            <w:r w:rsidRPr="004255E2">
              <w:rPr>
                <w:rFonts w:eastAsia="Times New Roman"/>
                <w:szCs w:val="20"/>
              </w:rPr>
              <w:t>Collect sufficient evidence and material to support your academic achievements</w:t>
            </w:r>
            <w:r w:rsidRPr="004255E2">
              <w:rPr>
                <w:szCs w:val="20"/>
              </w:rPr>
              <w:t xml:space="preserve">. </w:t>
            </w:r>
          </w:p>
        </w:tc>
        <w:tc>
          <w:tcPr>
            <w:tcW w:w="567" w:type="dxa"/>
            <w:shd w:val="clear" w:color="auto" w:fill="F2F2F2" w:themeFill="background1" w:themeFillShade="F2"/>
          </w:tcPr>
          <w:p w14:paraId="39AE3B4D" w14:textId="77777777" w:rsidR="00386161" w:rsidRPr="004255E2" w:rsidRDefault="00386161" w:rsidP="00457B07">
            <w:pPr>
              <w:pStyle w:val="FedBody1013"/>
              <w:jc w:val="center"/>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p>
        </w:tc>
      </w:tr>
      <w:tr w:rsidR="00386161" w:rsidRPr="004255E2" w14:paraId="661024EC" w14:textId="77777777" w:rsidTr="00457B07">
        <w:trPr>
          <w:trHeight w:val="347"/>
        </w:trPr>
        <w:tc>
          <w:tcPr>
            <w:tcW w:w="572" w:type="dxa"/>
          </w:tcPr>
          <w:p w14:paraId="00A277EC" w14:textId="77777777" w:rsidR="00386161" w:rsidRPr="004255E2" w:rsidRDefault="00386161" w:rsidP="004255E2">
            <w:pPr>
              <w:pStyle w:val="FedBody1013"/>
            </w:pPr>
            <w:r w:rsidRPr="004255E2">
              <w:t>1.4</w:t>
            </w:r>
          </w:p>
        </w:tc>
        <w:tc>
          <w:tcPr>
            <w:tcW w:w="8216" w:type="dxa"/>
          </w:tcPr>
          <w:p w14:paraId="5B56D738" w14:textId="3F991638" w:rsidR="004255E2" w:rsidRDefault="00386161" w:rsidP="00457B07">
            <w:pPr>
              <w:pStyle w:val="FedBody1013"/>
              <w:ind w:right="169"/>
            </w:pPr>
            <w:r w:rsidRPr="004255E2">
              <w:rPr>
                <w:b/>
              </w:rPr>
              <w:t xml:space="preserve">Check the </w:t>
            </w:r>
            <w:hyperlink r:id="rId15" w:history="1">
              <w:r w:rsidRPr="00457B07">
                <w:rPr>
                  <w:rStyle w:val="Hyperlink"/>
                  <w:color w:val="3333FF"/>
                </w:rPr>
                <w:t>Academic Promotion key dates</w:t>
              </w:r>
            </w:hyperlink>
          </w:p>
          <w:p w14:paraId="579B4F60" w14:textId="24EE0C33" w:rsidR="00386161" w:rsidRPr="004255E2" w:rsidRDefault="00386161" w:rsidP="00457B07">
            <w:pPr>
              <w:pStyle w:val="FedBody1013"/>
              <w:ind w:right="169"/>
            </w:pPr>
            <w:r w:rsidRPr="004255E2">
              <w:t>Candidates seeking for promotion to Level D and E are expected to be interviewed.</w:t>
            </w:r>
          </w:p>
        </w:tc>
        <w:tc>
          <w:tcPr>
            <w:tcW w:w="567" w:type="dxa"/>
          </w:tcPr>
          <w:p w14:paraId="7C410956" w14:textId="77777777" w:rsidR="00386161" w:rsidRPr="004255E2" w:rsidRDefault="00386161" w:rsidP="00457B07">
            <w:pPr>
              <w:pStyle w:val="FedBody1013"/>
              <w:jc w:val="center"/>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p>
        </w:tc>
      </w:tr>
    </w:tbl>
    <w:p w14:paraId="1465552B" w14:textId="77777777" w:rsidR="00386161" w:rsidRPr="004255E2" w:rsidRDefault="00386161" w:rsidP="004255E2">
      <w:pPr>
        <w:pStyle w:val="FedBody1013"/>
        <w:spacing w:before="0" w:after="0"/>
      </w:pPr>
    </w:p>
    <w:p w14:paraId="0E810786" w14:textId="63F8894E" w:rsidR="00386161" w:rsidRPr="004255E2" w:rsidRDefault="004255E2" w:rsidP="004255E2">
      <w:pPr>
        <w:pStyle w:val="FedL2Head"/>
        <w:numPr>
          <w:ilvl w:val="0"/>
          <w:numId w:val="14"/>
        </w:numPr>
        <w:spacing w:before="240"/>
        <w:ind w:left="426" w:hanging="426"/>
      </w:pPr>
      <w:r w:rsidRPr="004255E2">
        <w:t xml:space="preserve">Attend </w:t>
      </w:r>
      <w:r>
        <w:t xml:space="preserve">an </w:t>
      </w:r>
      <w:r w:rsidRPr="004255E2">
        <w:t>Information Session</w:t>
      </w:r>
    </w:p>
    <w:tbl>
      <w:tblPr>
        <w:tblW w:w="9355" w:type="dxa"/>
        <w:tblInd w:w="421" w:type="dxa"/>
        <w:shd w:val="clear" w:color="auto" w:fill="F2F2F2" w:themeFill="background1" w:themeFillShade="F2"/>
        <w:tblLayout w:type="fixed"/>
        <w:tblLook w:val="0000" w:firstRow="0" w:lastRow="0" w:firstColumn="0" w:lastColumn="0" w:noHBand="0" w:noVBand="0"/>
      </w:tblPr>
      <w:tblGrid>
        <w:gridCol w:w="572"/>
        <w:gridCol w:w="8216"/>
        <w:gridCol w:w="567"/>
      </w:tblGrid>
      <w:tr w:rsidR="00386161" w:rsidRPr="004255E2" w14:paraId="7B1139FE" w14:textId="77777777" w:rsidTr="00457B07">
        <w:trPr>
          <w:trHeight w:val="347"/>
        </w:trPr>
        <w:tc>
          <w:tcPr>
            <w:tcW w:w="572" w:type="dxa"/>
            <w:shd w:val="clear" w:color="auto" w:fill="F2F2F2" w:themeFill="background1" w:themeFillShade="F2"/>
          </w:tcPr>
          <w:p w14:paraId="070A5C4D" w14:textId="3D4C198E" w:rsidR="00386161" w:rsidRPr="004255E2" w:rsidRDefault="00386161" w:rsidP="004255E2">
            <w:pPr>
              <w:pStyle w:val="FedBody1013"/>
            </w:pPr>
          </w:p>
        </w:tc>
        <w:tc>
          <w:tcPr>
            <w:tcW w:w="8216" w:type="dxa"/>
            <w:shd w:val="clear" w:color="auto" w:fill="F2F2F2" w:themeFill="background1" w:themeFillShade="F2"/>
          </w:tcPr>
          <w:p w14:paraId="3383A76D" w14:textId="77777777" w:rsidR="00386161" w:rsidRPr="004255E2" w:rsidRDefault="00386161" w:rsidP="004255E2">
            <w:pPr>
              <w:pStyle w:val="FedBody1013"/>
            </w:pPr>
            <w:r w:rsidRPr="004255E2">
              <w:t>Attend an Academic Promotion information session (as appropriate).</w:t>
            </w:r>
          </w:p>
          <w:p w14:paraId="06AE541F" w14:textId="564D934C" w:rsidR="00386161" w:rsidRPr="00065C3A" w:rsidRDefault="00457B07" w:rsidP="00457B07">
            <w:pPr>
              <w:pStyle w:val="FedBodyBulletIndent"/>
              <w:spacing w:after="180"/>
              <w:rPr>
                <w:rFonts w:cs="Arial"/>
                <w:szCs w:val="20"/>
              </w:rPr>
            </w:pPr>
            <w:r>
              <w:t>Female academic staff are</w:t>
            </w:r>
            <w:r w:rsidR="00386161" w:rsidRPr="004255E2">
              <w:t xml:space="preserve"> also encouraged to attend </w:t>
            </w:r>
            <w:r>
              <w:t xml:space="preserve">an additional </w:t>
            </w:r>
            <w:r w:rsidR="00065C3A" w:rsidRPr="004255E2">
              <w:t xml:space="preserve">women’s </w:t>
            </w:r>
            <w:r w:rsidR="00386161" w:rsidRPr="004255E2">
              <w:t>academ</w:t>
            </w:r>
            <w:r w:rsidR="00386161" w:rsidRPr="00065C3A">
              <w:rPr>
                <w:rFonts w:cs="Arial"/>
              </w:rPr>
              <w:t>ic promoti</w:t>
            </w:r>
            <w:r w:rsidR="00386161" w:rsidRPr="00065C3A">
              <w:rPr>
                <w:rFonts w:cs="Arial"/>
                <w:szCs w:val="20"/>
              </w:rPr>
              <w:t>on information session</w:t>
            </w:r>
            <w:r>
              <w:rPr>
                <w:rFonts w:cs="Arial"/>
                <w:szCs w:val="20"/>
              </w:rPr>
              <w:t>.</w:t>
            </w:r>
          </w:p>
          <w:p w14:paraId="5740BFCF" w14:textId="13EBAEED" w:rsidR="00065C3A" w:rsidRPr="00457B07" w:rsidRDefault="00065C3A" w:rsidP="00457B07">
            <w:pPr>
              <w:pStyle w:val="NormalWeb"/>
              <w:shd w:val="clear" w:color="auto" w:fill="F2F2F2" w:themeFill="background1" w:themeFillShade="F2"/>
              <w:spacing w:beforeAutospacing="0" w:afterAutospacing="0"/>
              <w:rPr>
                <w:rFonts w:ascii="Arial" w:hAnsi="Arial" w:cs="Arial"/>
                <w:sz w:val="20"/>
                <w:szCs w:val="20"/>
              </w:rPr>
            </w:pPr>
            <w:r w:rsidRPr="00065C3A">
              <w:rPr>
                <w:rFonts w:ascii="Arial" w:hAnsi="Arial" w:cs="Arial"/>
                <w:sz w:val="20"/>
                <w:szCs w:val="20"/>
              </w:rPr>
              <w:t xml:space="preserve">Session details can be found at </w:t>
            </w:r>
            <w:hyperlink r:id="rId16" w:history="1">
              <w:r w:rsidRPr="00457B07">
                <w:rPr>
                  <w:rStyle w:val="Hyperlink"/>
                  <w:rFonts w:cs="Arial"/>
                  <w:color w:val="3333FF"/>
                  <w:szCs w:val="20"/>
                </w:rPr>
                <w:t>Academic Promotion key dates</w:t>
              </w:r>
            </w:hyperlink>
          </w:p>
          <w:p w14:paraId="3450D837" w14:textId="77777777" w:rsidR="00386161" w:rsidRDefault="00065C3A" w:rsidP="00065C3A">
            <w:pPr>
              <w:pStyle w:val="NormalWeb"/>
              <w:shd w:val="clear" w:color="auto" w:fill="F2F2F2" w:themeFill="background1" w:themeFillShade="F2"/>
              <w:spacing w:before="0" w:beforeAutospacing="0" w:after="0" w:afterAutospacing="0"/>
              <w:rPr>
                <w:rFonts w:ascii="Arial" w:hAnsi="Arial" w:cs="Arial"/>
                <w:color w:val="222222"/>
                <w:sz w:val="20"/>
                <w:szCs w:val="20"/>
              </w:rPr>
            </w:pPr>
            <w:r w:rsidRPr="00065C3A">
              <w:rPr>
                <w:rFonts w:ascii="Arial" w:hAnsi="Arial" w:cs="Arial"/>
                <w:color w:val="222222"/>
                <w:sz w:val="20"/>
                <w:szCs w:val="20"/>
              </w:rPr>
              <w:t>Bookings for these sessions must be made by e-mailing: </w:t>
            </w:r>
            <w:hyperlink r:id="rId17" w:history="1">
              <w:r w:rsidRPr="00065C3A">
                <w:rPr>
                  <w:rStyle w:val="Hyperlink"/>
                  <w:rFonts w:eastAsia="MS Mincho" w:cs="Arial"/>
                  <w:color w:val="3333FF"/>
                  <w:szCs w:val="20"/>
                </w:rPr>
                <w:t>hr@federation.edu.au</w:t>
              </w:r>
            </w:hyperlink>
            <w:r w:rsidRPr="00065C3A">
              <w:rPr>
                <w:rFonts w:ascii="Arial" w:hAnsi="Arial" w:cs="Arial"/>
                <w:color w:val="222222"/>
                <w:sz w:val="20"/>
                <w:szCs w:val="20"/>
              </w:rPr>
              <w:t>.</w:t>
            </w:r>
          </w:p>
          <w:p w14:paraId="68DDED5F" w14:textId="26C024CF" w:rsidR="00065C3A" w:rsidRPr="00065C3A" w:rsidRDefault="00065C3A" w:rsidP="00065C3A">
            <w:pPr>
              <w:pStyle w:val="NormalWeb"/>
              <w:shd w:val="clear" w:color="auto" w:fill="F2F2F2" w:themeFill="background1" w:themeFillShade="F2"/>
              <w:spacing w:before="0" w:beforeAutospacing="0" w:after="0" w:afterAutospacing="0"/>
              <w:rPr>
                <w:rFonts w:ascii="Arial" w:hAnsi="Arial" w:cs="Arial"/>
                <w:color w:val="222222"/>
                <w:sz w:val="20"/>
                <w:szCs w:val="20"/>
              </w:rPr>
            </w:pPr>
          </w:p>
        </w:tc>
        <w:tc>
          <w:tcPr>
            <w:tcW w:w="567" w:type="dxa"/>
            <w:shd w:val="clear" w:color="auto" w:fill="F2F2F2" w:themeFill="background1" w:themeFillShade="F2"/>
          </w:tcPr>
          <w:p w14:paraId="24E833A0" w14:textId="77777777" w:rsidR="00386161" w:rsidRPr="004255E2" w:rsidRDefault="00386161" w:rsidP="00457B07">
            <w:pPr>
              <w:pStyle w:val="FedBody1013"/>
              <w:jc w:val="center"/>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p>
        </w:tc>
      </w:tr>
    </w:tbl>
    <w:p w14:paraId="5EEAC04E" w14:textId="77777777" w:rsidR="00386161" w:rsidRPr="004255E2" w:rsidRDefault="00386161" w:rsidP="004255E2">
      <w:pPr>
        <w:pStyle w:val="FedBody1013"/>
        <w:spacing w:before="0" w:after="0"/>
      </w:pPr>
    </w:p>
    <w:p w14:paraId="6EE05410" w14:textId="1F31C87A" w:rsidR="00386161" w:rsidRPr="004255E2" w:rsidRDefault="004255E2" w:rsidP="004255E2">
      <w:pPr>
        <w:pStyle w:val="FedL2Head"/>
        <w:numPr>
          <w:ilvl w:val="0"/>
          <w:numId w:val="14"/>
        </w:numPr>
        <w:spacing w:before="240"/>
        <w:ind w:left="426" w:hanging="426"/>
      </w:pPr>
      <w:r w:rsidRPr="004255E2">
        <w:t>Complete case for promotion form</w:t>
      </w:r>
    </w:p>
    <w:tbl>
      <w:tblPr>
        <w:tblW w:w="9355" w:type="dxa"/>
        <w:tblInd w:w="421" w:type="dxa"/>
        <w:tblLayout w:type="fixed"/>
        <w:tblLook w:val="0000" w:firstRow="0" w:lastRow="0" w:firstColumn="0" w:lastColumn="0" w:noHBand="0" w:noVBand="0"/>
      </w:tblPr>
      <w:tblGrid>
        <w:gridCol w:w="572"/>
        <w:gridCol w:w="8216"/>
        <w:gridCol w:w="567"/>
      </w:tblGrid>
      <w:tr w:rsidR="00386161" w:rsidRPr="004255E2" w14:paraId="6C62CCB8" w14:textId="77777777" w:rsidTr="00457B07">
        <w:trPr>
          <w:trHeight w:val="347"/>
        </w:trPr>
        <w:tc>
          <w:tcPr>
            <w:tcW w:w="572" w:type="dxa"/>
            <w:shd w:val="clear" w:color="auto" w:fill="F2F2F2" w:themeFill="background1" w:themeFillShade="F2"/>
          </w:tcPr>
          <w:p w14:paraId="2F05E0F3" w14:textId="77777777" w:rsidR="00386161" w:rsidRPr="004255E2" w:rsidRDefault="00386161" w:rsidP="004255E2">
            <w:pPr>
              <w:pStyle w:val="FedBody1013"/>
            </w:pPr>
            <w:r w:rsidRPr="004255E2">
              <w:t>3.1</w:t>
            </w:r>
          </w:p>
        </w:tc>
        <w:tc>
          <w:tcPr>
            <w:tcW w:w="8216" w:type="dxa"/>
            <w:shd w:val="clear" w:color="auto" w:fill="F2F2F2" w:themeFill="background1" w:themeFillShade="F2"/>
          </w:tcPr>
          <w:p w14:paraId="0F939CED" w14:textId="77777777" w:rsidR="00386161" w:rsidRPr="004255E2" w:rsidRDefault="00386161" w:rsidP="004255E2">
            <w:pPr>
              <w:pStyle w:val="FedBody1013"/>
            </w:pPr>
            <w:r w:rsidRPr="004255E2">
              <w:t>Access the relevant supporting material for candidates applying for promotion.</w:t>
            </w:r>
          </w:p>
          <w:p w14:paraId="2CF7F0FD" w14:textId="30E9FFC1" w:rsidR="00386161" w:rsidRPr="004255E2" w:rsidRDefault="00386161" w:rsidP="004255E2">
            <w:pPr>
              <w:pStyle w:val="FedBody1013"/>
            </w:pPr>
            <w:r w:rsidRPr="004255E2">
              <w:t xml:space="preserve">The material is available on the </w:t>
            </w:r>
            <w:hyperlink r:id="rId18" w:history="1">
              <w:r w:rsidRPr="004255E2">
                <w:rPr>
                  <w:rStyle w:val="Hyperlink"/>
                  <w:color w:val="3333FF"/>
                </w:rPr>
                <w:t>academic promotion web page</w:t>
              </w:r>
            </w:hyperlink>
            <w:r w:rsidR="004255E2">
              <w:t>.</w:t>
            </w:r>
          </w:p>
        </w:tc>
        <w:tc>
          <w:tcPr>
            <w:tcW w:w="567" w:type="dxa"/>
            <w:shd w:val="clear" w:color="auto" w:fill="F2F2F2" w:themeFill="background1" w:themeFillShade="F2"/>
          </w:tcPr>
          <w:p w14:paraId="3EE4D8ED" w14:textId="77777777" w:rsidR="00386161" w:rsidRPr="004255E2" w:rsidRDefault="00386161" w:rsidP="00457B07">
            <w:pPr>
              <w:pStyle w:val="FedBody1013"/>
              <w:jc w:val="center"/>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p>
        </w:tc>
      </w:tr>
      <w:tr w:rsidR="00386161" w:rsidRPr="004255E2" w14:paraId="56177723" w14:textId="77777777" w:rsidTr="00457B07">
        <w:trPr>
          <w:trHeight w:val="347"/>
        </w:trPr>
        <w:tc>
          <w:tcPr>
            <w:tcW w:w="572" w:type="dxa"/>
          </w:tcPr>
          <w:p w14:paraId="255499C5" w14:textId="77777777" w:rsidR="00386161" w:rsidRPr="004255E2" w:rsidRDefault="00386161" w:rsidP="004255E2">
            <w:pPr>
              <w:pStyle w:val="FedBody1013"/>
            </w:pPr>
            <w:r w:rsidRPr="004255E2">
              <w:t>3.2</w:t>
            </w:r>
          </w:p>
        </w:tc>
        <w:tc>
          <w:tcPr>
            <w:tcW w:w="8216" w:type="dxa"/>
          </w:tcPr>
          <w:p w14:paraId="399BD5D6" w14:textId="7B30A020" w:rsidR="002E4CDF" w:rsidRDefault="00386161" w:rsidP="004255E2">
            <w:pPr>
              <w:pStyle w:val="FedBody1013"/>
            </w:pPr>
            <w:r w:rsidRPr="004255E2">
              <w:t>Meet with your PRDP supervisor and Dean to discuss your application</w:t>
            </w:r>
          </w:p>
          <w:p w14:paraId="137BEF6D" w14:textId="4C5597CF" w:rsidR="00386161" w:rsidRPr="002E4CDF" w:rsidRDefault="002E4CDF" w:rsidP="002E4CDF">
            <w:pPr>
              <w:tabs>
                <w:tab w:val="left" w:pos="3077"/>
              </w:tabs>
            </w:pPr>
            <w:r>
              <w:tab/>
            </w:r>
          </w:p>
        </w:tc>
        <w:tc>
          <w:tcPr>
            <w:tcW w:w="567" w:type="dxa"/>
          </w:tcPr>
          <w:p w14:paraId="2A674038" w14:textId="77777777" w:rsidR="00386161" w:rsidRPr="004255E2" w:rsidRDefault="00386161" w:rsidP="00457B07">
            <w:pPr>
              <w:pStyle w:val="FedBody1013"/>
              <w:jc w:val="center"/>
              <w:rPr>
                <w:b/>
              </w:rPr>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p>
        </w:tc>
      </w:tr>
      <w:tr w:rsidR="00386161" w:rsidRPr="004255E2" w14:paraId="28295440" w14:textId="77777777" w:rsidTr="00457B07">
        <w:trPr>
          <w:trHeight w:val="347"/>
        </w:trPr>
        <w:tc>
          <w:tcPr>
            <w:tcW w:w="572" w:type="dxa"/>
            <w:shd w:val="clear" w:color="auto" w:fill="F2F2F2" w:themeFill="background1" w:themeFillShade="F2"/>
          </w:tcPr>
          <w:p w14:paraId="5D426EE7" w14:textId="77777777" w:rsidR="00386161" w:rsidRPr="004255E2" w:rsidRDefault="00386161" w:rsidP="004255E2">
            <w:pPr>
              <w:pStyle w:val="FedBody1013"/>
            </w:pPr>
            <w:r w:rsidRPr="004255E2">
              <w:lastRenderedPageBreak/>
              <w:t>3.3</w:t>
            </w:r>
          </w:p>
        </w:tc>
        <w:tc>
          <w:tcPr>
            <w:tcW w:w="8216" w:type="dxa"/>
            <w:shd w:val="clear" w:color="auto" w:fill="F2F2F2" w:themeFill="background1" w:themeFillShade="F2"/>
          </w:tcPr>
          <w:p w14:paraId="58A5710D" w14:textId="77777777" w:rsidR="00386161" w:rsidRPr="004255E2" w:rsidRDefault="00386161" w:rsidP="00457B07">
            <w:pPr>
              <w:pStyle w:val="FedBody1013"/>
              <w:spacing w:after="60"/>
              <w:ind w:right="169"/>
            </w:pPr>
            <w:r w:rsidRPr="004255E2">
              <w:t>To assist academic promotion committees in their assessment of your case for promotion, you should ensure that your case and supporting evidence:</w:t>
            </w:r>
          </w:p>
          <w:p w14:paraId="5DEEF775" w14:textId="77777777" w:rsidR="00386161" w:rsidRPr="004255E2" w:rsidRDefault="00386161" w:rsidP="00457B07">
            <w:pPr>
              <w:pStyle w:val="FedBodyBulletIndent"/>
              <w:spacing w:before="60" w:after="60"/>
              <w:ind w:right="169"/>
            </w:pPr>
            <w:r w:rsidRPr="004255E2">
              <w:t>informs the committee about your activities in relation to your discipline (e.g. publishing one paper a year in one discipline might not be understood by a staff member whose discipline produces an average of five papers per year);</w:t>
            </w:r>
          </w:p>
          <w:p w14:paraId="33982762" w14:textId="77777777" w:rsidR="00386161" w:rsidRPr="004255E2" w:rsidRDefault="00386161" w:rsidP="00457B07">
            <w:pPr>
              <w:pStyle w:val="FedBodyBulletIndent"/>
              <w:spacing w:before="60" w:after="60"/>
              <w:ind w:right="169"/>
            </w:pPr>
            <w:r w:rsidRPr="004255E2">
              <w:t>is concise, clear and coherent (e.g. use dot points if appropriate and clear headings);</w:t>
            </w:r>
          </w:p>
          <w:p w14:paraId="6F2BB94F" w14:textId="77777777" w:rsidR="00386161" w:rsidRPr="004255E2" w:rsidRDefault="00386161" w:rsidP="00457B07">
            <w:pPr>
              <w:pStyle w:val="FedBodyBulletIndent"/>
              <w:spacing w:before="60" w:after="60"/>
              <w:ind w:right="169"/>
            </w:pPr>
            <w:r w:rsidRPr="004255E2">
              <w:t>indicates your academic achievements (e.g. focus on activity, outcome and impact);</w:t>
            </w:r>
          </w:p>
          <w:p w14:paraId="7B70FC50" w14:textId="77777777" w:rsidR="00386161" w:rsidRPr="004255E2" w:rsidRDefault="00386161" w:rsidP="00457B07">
            <w:pPr>
              <w:pStyle w:val="FedBodyBulletIndent"/>
              <w:spacing w:before="60" w:after="60"/>
              <w:ind w:right="169"/>
            </w:pPr>
            <w:r w:rsidRPr="004255E2">
              <w:t>focuses on quality rather than quantity;</w:t>
            </w:r>
          </w:p>
          <w:p w14:paraId="388C8991" w14:textId="77777777" w:rsidR="00386161" w:rsidRPr="004255E2" w:rsidRDefault="00386161" w:rsidP="00457B07">
            <w:pPr>
              <w:pStyle w:val="FedBodyBulletIndent"/>
              <w:spacing w:before="60" w:after="60"/>
              <w:ind w:right="169"/>
            </w:pPr>
            <w:r w:rsidRPr="004255E2">
              <w:t>refers to the relevant academic performance framework, including the education, research and engagement criteria/practice elements as required;</w:t>
            </w:r>
          </w:p>
          <w:p w14:paraId="028646F0" w14:textId="77777777" w:rsidR="00386161" w:rsidRPr="004255E2" w:rsidRDefault="00386161" w:rsidP="00457B07">
            <w:pPr>
              <w:pStyle w:val="FedBodyBulletIndent"/>
              <w:spacing w:before="60" w:after="60"/>
              <w:ind w:right="169"/>
            </w:pPr>
            <w:r w:rsidRPr="004255E2">
              <w:t xml:space="preserve">provides a complete and clearly labelled case and evidence that supports your achievements; and </w:t>
            </w:r>
          </w:p>
          <w:p w14:paraId="745C0EB2" w14:textId="77777777" w:rsidR="00386161" w:rsidRPr="004255E2" w:rsidRDefault="00386161" w:rsidP="00457B07">
            <w:pPr>
              <w:pStyle w:val="FedBodyBulletIndent"/>
              <w:spacing w:before="60"/>
              <w:ind w:right="169"/>
            </w:pPr>
            <w:r w:rsidRPr="004255E2">
              <w:t>clearly specifies any relevant circumstances (if applicable) to enable an assessment relative to opportunity.</w:t>
            </w:r>
          </w:p>
          <w:p w14:paraId="0AACB4A3" w14:textId="6BAED3D7" w:rsidR="00386161" w:rsidRPr="004255E2" w:rsidRDefault="00386161" w:rsidP="00457B07">
            <w:pPr>
              <w:pStyle w:val="FedBody1013"/>
              <w:ind w:right="169"/>
            </w:pPr>
            <w:r w:rsidRPr="004255E2">
              <w:rPr>
                <w:b/>
              </w:rPr>
              <w:t>TIP:</w:t>
            </w:r>
            <w:r w:rsidRPr="004255E2">
              <w:t xml:space="preserve"> </w:t>
            </w:r>
            <w:r w:rsidR="004255E2">
              <w:t xml:space="preserve"> </w:t>
            </w:r>
            <w:r w:rsidRPr="004255E2">
              <w:t>Ask a colleague (outside your discipline) to check how your application presents and that the structure is logical.</w:t>
            </w:r>
          </w:p>
        </w:tc>
        <w:tc>
          <w:tcPr>
            <w:tcW w:w="567" w:type="dxa"/>
            <w:shd w:val="clear" w:color="auto" w:fill="F2F2F2" w:themeFill="background1" w:themeFillShade="F2"/>
          </w:tcPr>
          <w:p w14:paraId="1E9A7FE6" w14:textId="77777777" w:rsidR="00386161" w:rsidRPr="004255E2" w:rsidRDefault="00386161" w:rsidP="00457B07">
            <w:pPr>
              <w:pStyle w:val="FedBody1013"/>
              <w:jc w:val="center"/>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p>
        </w:tc>
      </w:tr>
      <w:tr w:rsidR="00386161" w:rsidRPr="004255E2" w14:paraId="33980EEF" w14:textId="77777777" w:rsidTr="00457B07">
        <w:trPr>
          <w:trHeight w:val="347"/>
        </w:trPr>
        <w:tc>
          <w:tcPr>
            <w:tcW w:w="572" w:type="dxa"/>
          </w:tcPr>
          <w:p w14:paraId="5491EFD8" w14:textId="77777777" w:rsidR="00386161" w:rsidRPr="004255E2" w:rsidRDefault="00386161" w:rsidP="004255E2">
            <w:pPr>
              <w:pStyle w:val="FedBody1013"/>
            </w:pPr>
            <w:r w:rsidRPr="004255E2">
              <w:t>3.4</w:t>
            </w:r>
          </w:p>
        </w:tc>
        <w:tc>
          <w:tcPr>
            <w:tcW w:w="8216" w:type="dxa"/>
          </w:tcPr>
          <w:p w14:paraId="7DAB0E14" w14:textId="77777777" w:rsidR="00386161" w:rsidRPr="004255E2" w:rsidRDefault="00386161" w:rsidP="00457B07">
            <w:pPr>
              <w:pStyle w:val="FedBody1013"/>
              <w:ind w:right="169"/>
            </w:pPr>
            <w:r w:rsidRPr="004255E2">
              <w:t>Complete and sign all relevant sections in your Case for Promotion form.</w:t>
            </w:r>
          </w:p>
        </w:tc>
        <w:tc>
          <w:tcPr>
            <w:tcW w:w="567" w:type="dxa"/>
          </w:tcPr>
          <w:p w14:paraId="26480297" w14:textId="77777777" w:rsidR="00386161" w:rsidRPr="004255E2" w:rsidRDefault="00386161" w:rsidP="00457B07">
            <w:pPr>
              <w:pStyle w:val="FedBody1013"/>
              <w:jc w:val="center"/>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p>
        </w:tc>
      </w:tr>
      <w:tr w:rsidR="00386161" w:rsidRPr="004255E2" w14:paraId="0F65CFEB" w14:textId="77777777" w:rsidTr="00457B07">
        <w:trPr>
          <w:trHeight w:val="347"/>
        </w:trPr>
        <w:tc>
          <w:tcPr>
            <w:tcW w:w="572" w:type="dxa"/>
            <w:shd w:val="clear" w:color="auto" w:fill="F2F2F2" w:themeFill="background1" w:themeFillShade="F2"/>
          </w:tcPr>
          <w:p w14:paraId="6B81A384" w14:textId="77777777" w:rsidR="00386161" w:rsidRPr="004255E2" w:rsidRDefault="00386161" w:rsidP="004255E2">
            <w:pPr>
              <w:pStyle w:val="FedBody1013"/>
            </w:pPr>
            <w:r w:rsidRPr="004255E2">
              <w:t>3.5</w:t>
            </w:r>
          </w:p>
        </w:tc>
        <w:tc>
          <w:tcPr>
            <w:tcW w:w="8216" w:type="dxa"/>
            <w:shd w:val="clear" w:color="auto" w:fill="F2F2F2" w:themeFill="background1" w:themeFillShade="F2"/>
          </w:tcPr>
          <w:p w14:paraId="676ADDBC" w14:textId="77777777" w:rsidR="00386161" w:rsidRPr="004255E2" w:rsidRDefault="00386161" w:rsidP="00457B07">
            <w:pPr>
              <w:pStyle w:val="FedBody1013"/>
              <w:ind w:right="169"/>
            </w:pPr>
            <w:r w:rsidRPr="004255E2">
              <w:t>Compile your supporting evidence (where relevant).</w:t>
            </w:r>
          </w:p>
        </w:tc>
        <w:tc>
          <w:tcPr>
            <w:tcW w:w="567" w:type="dxa"/>
            <w:shd w:val="clear" w:color="auto" w:fill="F2F2F2" w:themeFill="background1" w:themeFillShade="F2"/>
          </w:tcPr>
          <w:p w14:paraId="09C96CF6" w14:textId="77777777" w:rsidR="00386161" w:rsidRPr="004255E2" w:rsidRDefault="00386161" w:rsidP="00457B07">
            <w:pPr>
              <w:pStyle w:val="FedBody1013"/>
              <w:jc w:val="center"/>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p>
        </w:tc>
      </w:tr>
      <w:tr w:rsidR="00386161" w:rsidRPr="004255E2" w14:paraId="7E9DF12B" w14:textId="77777777" w:rsidTr="00457B07">
        <w:trPr>
          <w:trHeight w:val="347"/>
        </w:trPr>
        <w:tc>
          <w:tcPr>
            <w:tcW w:w="572" w:type="dxa"/>
          </w:tcPr>
          <w:p w14:paraId="4FE626D6" w14:textId="77777777" w:rsidR="00386161" w:rsidRPr="004255E2" w:rsidRDefault="00386161" w:rsidP="004255E2">
            <w:pPr>
              <w:pStyle w:val="FedBody1013"/>
            </w:pPr>
            <w:r w:rsidRPr="004255E2">
              <w:t>3.6</w:t>
            </w:r>
          </w:p>
        </w:tc>
        <w:tc>
          <w:tcPr>
            <w:tcW w:w="8216" w:type="dxa"/>
          </w:tcPr>
          <w:p w14:paraId="4B6CCFFC" w14:textId="77777777" w:rsidR="00386161" w:rsidRPr="004255E2" w:rsidRDefault="00386161" w:rsidP="00457B07">
            <w:pPr>
              <w:pStyle w:val="FedBody1013"/>
              <w:ind w:right="169"/>
            </w:pPr>
            <w:r w:rsidRPr="004255E2">
              <w:t>Allow your Dean/PRDP Supervisor enough time during the promotion round to complete their sections of the case for promotion form.</w:t>
            </w:r>
          </w:p>
        </w:tc>
        <w:tc>
          <w:tcPr>
            <w:tcW w:w="567" w:type="dxa"/>
          </w:tcPr>
          <w:p w14:paraId="2873D422" w14:textId="77777777" w:rsidR="00386161" w:rsidRPr="004255E2" w:rsidRDefault="00386161" w:rsidP="00457B07">
            <w:pPr>
              <w:pStyle w:val="FedBody1013"/>
              <w:jc w:val="center"/>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p>
        </w:tc>
      </w:tr>
      <w:tr w:rsidR="00386161" w:rsidRPr="004255E2" w14:paraId="36260FDF" w14:textId="77777777" w:rsidTr="00457B07">
        <w:trPr>
          <w:trHeight w:val="347"/>
        </w:trPr>
        <w:tc>
          <w:tcPr>
            <w:tcW w:w="572" w:type="dxa"/>
            <w:shd w:val="clear" w:color="auto" w:fill="F2F2F2" w:themeFill="background1" w:themeFillShade="F2"/>
          </w:tcPr>
          <w:p w14:paraId="0C39F024" w14:textId="77777777" w:rsidR="00386161" w:rsidRPr="004255E2" w:rsidRDefault="00386161" w:rsidP="004255E2">
            <w:pPr>
              <w:pStyle w:val="FedBody1013"/>
            </w:pPr>
            <w:r w:rsidRPr="004255E2">
              <w:t>3.7</w:t>
            </w:r>
          </w:p>
        </w:tc>
        <w:tc>
          <w:tcPr>
            <w:tcW w:w="8216" w:type="dxa"/>
            <w:shd w:val="clear" w:color="auto" w:fill="F2F2F2" w:themeFill="background1" w:themeFillShade="F2"/>
          </w:tcPr>
          <w:p w14:paraId="25BE4FC0" w14:textId="77777777" w:rsidR="00386161" w:rsidRPr="004255E2" w:rsidRDefault="00386161" w:rsidP="00457B07">
            <w:pPr>
              <w:pStyle w:val="FedBody1013"/>
              <w:ind w:right="169"/>
            </w:pPr>
            <w:r w:rsidRPr="004255E2">
              <w:t>Ensure that the completed case for promotion form is signed by your Dean/Director/DVC before submitting by the closing date of the promotion round.</w:t>
            </w:r>
          </w:p>
        </w:tc>
        <w:tc>
          <w:tcPr>
            <w:tcW w:w="567" w:type="dxa"/>
            <w:shd w:val="clear" w:color="auto" w:fill="F2F2F2" w:themeFill="background1" w:themeFillShade="F2"/>
          </w:tcPr>
          <w:p w14:paraId="110634D8" w14:textId="77777777" w:rsidR="00386161" w:rsidRPr="004255E2" w:rsidRDefault="00386161" w:rsidP="00457B07">
            <w:pPr>
              <w:pStyle w:val="FedBody1013"/>
              <w:jc w:val="center"/>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p>
        </w:tc>
      </w:tr>
    </w:tbl>
    <w:p w14:paraId="67F84846" w14:textId="77777777" w:rsidR="00266A11" w:rsidRPr="004255E2" w:rsidRDefault="00266A11" w:rsidP="00266A11">
      <w:pPr>
        <w:pStyle w:val="FedBody1013"/>
        <w:spacing w:before="0" w:after="0" w:line="240" w:lineRule="auto"/>
        <w:ind w:right="-6"/>
      </w:pPr>
    </w:p>
    <w:p w14:paraId="24EF700E" w14:textId="11588A30" w:rsidR="00386161" w:rsidRPr="004255E2" w:rsidRDefault="004255E2" w:rsidP="00266A11">
      <w:pPr>
        <w:pStyle w:val="FedL2Head"/>
        <w:numPr>
          <w:ilvl w:val="0"/>
          <w:numId w:val="14"/>
        </w:numPr>
        <w:spacing w:before="300"/>
        <w:ind w:left="426" w:hanging="426"/>
      </w:pPr>
      <w:r w:rsidRPr="004255E2">
        <w:t>Completing and submitting your application</w:t>
      </w:r>
    </w:p>
    <w:tbl>
      <w:tblPr>
        <w:tblW w:w="9355" w:type="dxa"/>
        <w:tblInd w:w="421" w:type="dxa"/>
        <w:shd w:val="clear" w:color="auto" w:fill="F2F2F2" w:themeFill="background1" w:themeFillShade="F2"/>
        <w:tblLayout w:type="fixed"/>
        <w:tblLook w:val="0000" w:firstRow="0" w:lastRow="0" w:firstColumn="0" w:lastColumn="0" w:noHBand="0" w:noVBand="0"/>
      </w:tblPr>
      <w:tblGrid>
        <w:gridCol w:w="572"/>
        <w:gridCol w:w="8216"/>
        <w:gridCol w:w="567"/>
      </w:tblGrid>
      <w:tr w:rsidR="00386161" w:rsidRPr="004255E2" w14:paraId="76CBE476" w14:textId="77777777" w:rsidTr="00457B07">
        <w:trPr>
          <w:trHeight w:val="347"/>
        </w:trPr>
        <w:tc>
          <w:tcPr>
            <w:tcW w:w="572" w:type="dxa"/>
            <w:shd w:val="clear" w:color="auto" w:fill="F2F2F2" w:themeFill="background1" w:themeFillShade="F2"/>
          </w:tcPr>
          <w:p w14:paraId="10AA7F90" w14:textId="191D64C6" w:rsidR="00386161" w:rsidRPr="004255E2" w:rsidRDefault="00386161" w:rsidP="004255E2">
            <w:pPr>
              <w:pStyle w:val="FedBody1013"/>
            </w:pPr>
          </w:p>
        </w:tc>
        <w:tc>
          <w:tcPr>
            <w:tcW w:w="8216" w:type="dxa"/>
            <w:shd w:val="clear" w:color="auto" w:fill="F2F2F2" w:themeFill="background1" w:themeFillShade="F2"/>
          </w:tcPr>
          <w:p w14:paraId="77EC6CCF" w14:textId="77777777" w:rsidR="00386161" w:rsidRPr="004255E2" w:rsidRDefault="00386161" w:rsidP="004255E2">
            <w:pPr>
              <w:pStyle w:val="FedBody1013"/>
            </w:pPr>
            <w:r w:rsidRPr="004255E2">
              <w:t>Before submitting your application, check the following on your final Case for Promotion form:</w:t>
            </w:r>
          </w:p>
          <w:p w14:paraId="44173590" w14:textId="74DB270A" w:rsidR="00386161" w:rsidRPr="004255E2" w:rsidRDefault="00386161" w:rsidP="004255E2">
            <w:pPr>
              <w:pStyle w:val="FedBody1013"/>
              <w:ind w:left="457" w:hanging="425"/>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r w:rsidR="004255E2">
              <w:tab/>
            </w:r>
            <w:r w:rsidRPr="004255E2">
              <w:t xml:space="preserve">I have observed the </w:t>
            </w:r>
            <w:r w:rsidR="004255E2">
              <w:t>word</w:t>
            </w:r>
            <w:r w:rsidR="004255E2" w:rsidRPr="004255E2">
              <w:t xml:space="preserve"> </w:t>
            </w:r>
            <w:r w:rsidRPr="004255E2">
              <w:t>limits</w:t>
            </w:r>
            <w:r w:rsidR="004255E2">
              <w:t>.</w:t>
            </w:r>
          </w:p>
          <w:p w14:paraId="496EB299" w14:textId="62427FB7" w:rsidR="00386161" w:rsidRPr="004255E2" w:rsidRDefault="00386161" w:rsidP="004255E2">
            <w:pPr>
              <w:pStyle w:val="FedBody1013"/>
              <w:ind w:left="457" w:hanging="425"/>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r w:rsidR="004255E2">
              <w:tab/>
            </w:r>
            <w:r w:rsidRPr="004255E2">
              <w:t>All sections have been completed and signed</w:t>
            </w:r>
            <w:r w:rsidR="004255E2">
              <w:t>.</w:t>
            </w:r>
          </w:p>
        </w:tc>
        <w:tc>
          <w:tcPr>
            <w:tcW w:w="567" w:type="dxa"/>
            <w:shd w:val="clear" w:color="auto" w:fill="F2F2F2" w:themeFill="background1" w:themeFillShade="F2"/>
          </w:tcPr>
          <w:p w14:paraId="36C676E4" w14:textId="77777777" w:rsidR="00386161" w:rsidRPr="004255E2" w:rsidRDefault="00386161" w:rsidP="00457B07">
            <w:pPr>
              <w:pStyle w:val="FedBody1013"/>
              <w:jc w:val="center"/>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p>
        </w:tc>
      </w:tr>
    </w:tbl>
    <w:p w14:paraId="24C0D302" w14:textId="77777777" w:rsidR="00266A11" w:rsidRPr="004255E2" w:rsidRDefault="00266A11" w:rsidP="00266A11">
      <w:pPr>
        <w:pStyle w:val="FedBody1013"/>
        <w:spacing w:before="0" w:after="0" w:line="240" w:lineRule="auto"/>
        <w:ind w:right="-6"/>
      </w:pPr>
    </w:p>
    <w:p w14:paraId="6D70B1A9" w14:textId="25563299" w:rsidR="00386161" w:rsidRPr="004255E2" w:rsidRDefault="004255E2" w:rsidP="00266A11">
      <w:pPr>
        <w:pStyle w:val="FedL2Head"/>
        <w:numPr>
          <w:ilvl w:val="0"/>
          <w:numId w:val="14"/>
        </w:numPr>
        <w:spacing w:before="300"/>
        <w:ind w:left="426" w:hanging="426"/>
      </w:pPr>
      <w:r w:rsidRPr="004255E2">
        <w:t xml:space="preserve">Level </w:t>
      </w:r>
      <w:r w:rsidR="00386161" w:rsidRPr="004255E2">
        <w:t xml:space="preserve">D </w:t>
      </w:r>
      <w:r w:rsidRPr="004255E2">
        <w:t xml:space="preserve">and </w:t>
      </w:r>
      <w:r w:rsidR="00386161" w:rsidRPr="004255E2">
        <w:t xml:space="preserve">E </w:t>
      </w:r>
      <w:r w:rsidRPr="004255E2">
        <w:t>candidates</w:t>
      </w:r>
      <w:r w:rsidR="00386161" w:rsidRPr="004255E2">
        <w:t xml:space="preserve">: </w:t>
      </w:r>
      <w:r w:rsidRPr="004255E2">
        <w:t>prepare for an interview</w:t>
      </w:r>
    </w:p>
    <w:tbl>
      <w:tblPr>
        <w:tblW w:w="9355" w:type="dxa"/>
        <w:tblInd w:w="421" w:type="dxa"/>
        <w:shd w:val="clear" w:color="auto" w:fill="F2F2F2" w:themeFill="background1" w:themeFillShade="F2"/>
        <w:tblLayout w:type="fixed"/>
        <w:tblLook w:val="0000" w:firstRow="0" w:lastRow="0" w:firstColumn="0" w:lastColumn="0" w:noHBand="0" w:noVBand="0"/>
      </w:tblPr>
      <w:tblGrid>
        <w:gridCol w:w="572"/>
        <w:gridCol w:w="8216"/>
        <w:gridCol w:w="567"/>
      </w:tblGrid>
      <w:tr w:rsidR="00386161" w:rsidRPr="004255E2" w14:paraId="7C59DF22" w14:textId="77777777" w:rsidTr="00457B07">
        <w:trPr>
          <w:trHeight w:val="347"/>
        </w:trPr>
        <w:tc>
          <w:tcPr>
            <w:tcW w:w="572" w:type="dxa"/>
            <w:shd w:val="clear" w:color="auto" w:fill="F2F2F2" w:themeFill="background1" w:themeFillShade="F2"/>
          </w:tcPr>
          <w:p w14:paraId="175C858D" w14:textId="6A9B1CF3" w:rsidR="00386161" w:rsidRPr="004255E2" w:rsidRDefault="00386161" w:rsidP="004255E2">
            <w:pPr>
              <w:pStyle w:val="FedBody1013"/>
            </w:pPr>
          </w:p>
        </w:tc>
        <w:tc>
          <w:tcPr>
            <w:tcW w:w="8216" w:type="dxa"/>
            <w:shd w:val="clear" w:color="auto" w:fill="F2F2F2" w:themeFill="background1" w:themeFillShade="F2"/>
          </w:tcPr>
          <w:p w14:paraId="537C2E17" w14:textId="77777777" w:rsidR="00386161" w:rsidRPr="004255E2" w:rsidRDefault="00386161" w:rsidP="004255E2">
            <w:pPr>
              <w:pStyle w:val="FedBody1013"/>
            </w:pPr>
            <w:r w:rsidRPr="004255E2">
              <w:t>The purpose of the interview is to clarify information contained in your application and to allow you to answer questions from the committee regarding your case for promotion. The interview is typically around 10 to 15 minutes.</w:t>
            </w:r>
          </w:p>
          <w:p w14:paraId="5E010737" w14:textId="1D9A00C1" w:rsidR="00386161" w:rsidRPr="004255E2" w:rsidRDefault="00386161" w:rsidP="00065C3A">
            <w:pPr>
              <w:pStyle w:val="FedBody1013"/>
              <w:spacing w:after="60"/>
            </w:pPr>
            <w:r w:rsidRPr="004255E2">
              <w:t xml:space="preserve">You will be expected to be familiar with your application, and the committee may ask you questions to clarify components of your case. </w:t>
            </w:r>
            <w:r w:rsidR="00065C3A">
              <w:t xml:space="preserve"> </w:t>
            </w:r>
            <w:r w:rsidRPr="004255E2">
              <w:t>You are encouraged to:</w:t>
            </w:r>
          </w:p>
          <w:p w14:paraId="687EA12B" w14:textId="77777777" w:rsidR="00386161" w:rsidRPr="004255E2" w:rsidRDefault="00386161" w:rsidP="00065C3A">
            <w:pPr>
              <w:pStyle w:val="FedBodyBulletIndent"/>
              <w:spacing w:after="60"/>
            </w:pPr>
            <w:r w:rsidRPr="004255E2">
              <w:t>be punctual;</w:t>
            </w:r>
          </w:p>
          <w:p w14:paraId="5CF9E6CE" w14:textId="77777777" w:rsidR="00386161" w:rsidRPr="004255E2" w:rsidRDefault="00386161" w:rsidP="00065C3A">
            <w:pPr>
              <w:pStyle w:val="FedBodyBulletIndent"/>
              <w:spacing w:before="60" w:after="60"/>
            </w:pPr>
            <w:r w:rsidRPr="004255E2">
              <w:t>bring a copy of your application;</w:t>
            </w:r>
          </w:p>
          <w:p w14:paraId="7A185429" w14:textId="77777777" w:rsidR="00386161" w:rsidRPr="004255E2" w:rsidRDefault="00386161" w:rsidP="00065C3A">
            <w:pPr>
              <w:pStyle w:val="FedBodyBulletIndent"/>
              <w:spacing w:before="60" w:after="60"/>
            </w:pPr>
            <w:r w:rsidRPr="004255E2">
              <w:t>answer questions clearly and concisely; and</w:t>
            </w:r>
          </w:p>
          <w:p w14:paraId="1261953E" w14:textId="77777777" w:rsidR="00386161" w:rsidRPr="004255E2" w:rsidRDefault="00386161" w:rsidP="00065C3A">
            <w:pPr>
              <w:pStyle w:val="FedBodyBulletIndent"/>
              <w:spacing w:before="60"/>
            </w:pPr>
            <w:r w:rsidRPr="004255E2">
              <w:t>be prepared and take the opportunity to communicate the strengths of your application.</w:t>
            </w:r>
          </w:p>
          <w:p w14:paraId="44A7382D" w14:textId="77777777" w:rsidR="00386161" w:rsidRPr="004255E2" w:rsidRDefault="00386161" w:rsidP="00065C3A">
            <w:pPr>
              <w:pStyle w:val="FedBody1013"/>
              <w:spacing w:after="240"/>
            </w:pPr>
            <w:r w:rsidRPr="004255E2">
              <w:t>An interview guide will be provided to prior to the committee meeting.</w:t>
            </w:r>
          </w:p>
        </w:tc>
        <w:tc>
          <w:tcPr>
            <w:tcW w:w="567" w:type="dxa"/>
            <w:shd w:val="clear" w:color="auto" w:fill="F2F2F2" w:themeFill="background1" w:themeFillShade="F2"/>
          </w:tcPr>
          <w:p w14:paraId="5E22E938" w14:textId="77777777" w:rsidR="00386161" w:rsidRPr="004255E2" w:rsidRDefault="00386161" w:rsidP="00457B07">
            <w:pPr>
              <w:pStyle w:val="FedBody1013"/>
              <w:jc w:val="center"/>
            </w:pPr>
            <w:r w:rsidRPr="004255E2">
              <w:fldChar w:fldCharType="begin">
                <w:ffData>
                  <w:name w:val=""/>
                  <w:enabled/>
                  <w:calcOnExit w:val="0"/>
                  <w:checkBox>
                    <w:sizeAuto/>
                    <w:default w:val="0"/>
                  </w:checkBox>
                </w:ffData>
              </w:fldChar>
            </w:r>
            <w:r w:rsidRPr="004255E2">
              <w:instrText xml:space="preserve"> FORMCHECKBOX </w:instrText>
            </w:r>
            <w:r w:rsidR="002E4CDF">
              <w:fldChar w:fldCharType="separate"/>
            </w:r>
            <w:r w:rsidRPr="004255E2">
              <w:fldChar w:fldCharType="end"/>
            </w:r>
          </w:p>
        </w:tc>
      </w:tr>
    </w:tbl>
    <w:p w14:paraId="1ED21ABB" w14:textId="77777777" w:rsidR="00386161" w:rsidRPr="00266A11" w:rsidRDefault="00386161" w:rsidP="00266A11">
      <w:pPr>
        <w:pStyle w:val="FedBody1013"/>
        <w:spacing w:before="0" w:after="0" w:line="240" w:lineRule="auto"/>
        <w:ind w:right="-6"/>
        <w:rPr>
          <w:sz w:val="6"/>
          <w:szCs w:val="6"/>
        </w:rPr>
      </w:pPr>
    </w:p>
    <w:sectPr w:rsidR="00386161" w:rsidRPr="00266A11" w:rsidSect="004255E2">
      <w:headerReference w:type="even" r:id="rId19"/>
      <w:headerReference w:type="default" r:id="rId20"/>
      <w:footerReference w:type="even" r:id="rId21"/>
      <w:footerReference w:type="default" r:id="rId22"/>
      <w:headerReference w:type="first" r:id="rId23"/>
      <w:footerReference w:type="first" r:id="rId24"/>
      <w:pgSz w:w="11900" w:h="16840"/>
      <w:pgMar w:top="1134" w:right="851" w:bottom="709" w:left="1134" w:header="426" w:footer="12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88A3D" w14:textId="77777777" w:rsidR="008B067E" w:rsidRDefault="008B067E">
      <w:pPr>
        <w:spacing w:after="0" w:line="240" w:lineRule="auto"/>
      </w:pPr>
      <w:r>
        <w:separator/>
      </w:r>
    </w:p>
  </w:endnote>
  <w:endnote w:type="continuationSeparator" w:id="0">
    <w:p w14:paraId="213C23D3" w14:textId="77777777" w:rsidR="008B067E" w:rsidRDefault="008B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B0500000000000000"/>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36DE" w14:textId="77777777" w:rsidR="002E4CDF" w:rsidRDefault="002E4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398AC" w14:textId="44A78D07" w:rsidR="003629B0" w:rsidRPr="00710CCB" w:rsidRDefault="003629B0" w:rsidP="00B16CF5">
    <w:pPr>
      <w:pStyle w:val="Footer"/>
      <w:tabs>
        <w:tab w:val="clear" w:pos="4320"/>
        <w:tab w:val="clear" w:pos="8640"/>
        <w:tab w:val="left" w:pos="3261"/>
        <w:tab w:val="right" w:pos="9915"/>
      </w:tabs>
      <w:rPr>
        <w:rFonts w:cs="Arial"/>
        <w:color w:val="071243"/>
        <w:szCs w:val="12"/>
      </w:rPr>
    </w:pPr>
    <w:r w:rsidRPr="00710CCB">
      <w:rPr>
        <w:rFonts w:cs="Arial"/>
        <w:color w:val="071243"/>
        <w:szCs w:val="12"/>
      </w:rPr>
      <w:t xml:space="preserve">CRICOS 00103D  |  </w:t>
    </w:r>
    <w:r w:rsidRPr="00710CCB">
      <w:rPr>
        <w:rFonts w:eastAsia="Calibri" w:cs="Arial"/>
        <w:noProof/>
        <w:color w:val="071243"/>
        <w:szCs w:val="12"/>
        <w:lang w:eastAsia="en-AU"/>
      </w:rPr>
      <w:t>RTO 4909</w:t>
    </w:r>
    <w:r>
      <w:rPr>
        <w:rFonts w:eastAsia="Calibri" w:cs="Arial"/>
        <w:noProof/>
        <w:color w:val="071243"/>
        <w:szCs w:val="12"/>
        <w:lang w:eastAsia="en-AU"/>
      </w:rPr>
      <w:tab/>
    </w:r>
    <w:bookmarkStart w:id="0" w:name="_GoBack"/>
    <w:r w:rsidR="00EB7B27" w:rsidRPr="002E4CDF">
      <w:rPr>
        <w:rFonts w:eastAsia="Calibri" w:cs="Arial"/>
        <w:noProof/>
        <w:color w:val="071243"/>
        <w:szCs w:val="16"/>
        <w:lang w:eastAsia="en-AU"/>
      </w:rPr>
      <w:t xml:space="preserve">Version:  </w:t>
    </w:r>
    <w:r w:rsidR="00B16CF5" w:rsidRPr="002E4CDF">
      <w:rPr>
        <w:rFonts w:eastAsia="Calibri" w:cs="Arial"/>
        <w:noProof/>
        <w:color w:val="071243"/>
        <w:szCs w:val="16"/>
        <w:lang w:eastAsia="en-AU"/>
      </w:rPr>
      <w:t>29 July 2019</w:t>
    </w:r>
    <w:bookmarkEnd w:id="0"/>
    <w:r w:rsidR="00B16CF5" w:rsidRPr="00B16CF5">
      <w:rPr>
        <w:rFonts w:eastAsia="Calibri" w:cs="Arial"/>
        <w:noProof/>
        <w:color w:val="071243"/>
        <w:sz w:val="16"/>
        <w:szCs w:val="16"/>
        <w:lang w:eastAsia="en-AU"/>
      </w:rPr>
      <w:tab/>
    </w:r>
    <w:r w:rsidRPr="00B16CF5">
      <w:rPr>
        <w:rFonts w:cs="Arial"/>
        <w:color w:val="071243"/>
        <w:sz w:val="16"/>
        <w:szCs w:val="16"/>
      </w:rPr>
      <w:t xml:space="preserve">Page </w:t>
    </w:r>
    <w:r w:rsidRPr="00B16CF5">
      <w:rPr>
        <w:rFonts w:cs="Arial"/>
        <w:color w:val="071243"/>
        <w:sz w:val="16"/>
        <w:szCs w:val="16"/>
      </w:rPr>
      <w:fldChar w:fldCharType="begin"/>
    </w:r>
    <w:r w:rsidRPr="00B16CF5">
      <w:rPr>
        <w:rFonts w:cs="Arial"/>
        <w:color w:val="071243"/>
        <w:sz w:val="16"/>
        <w:szCs w:val="16"/>
      </w:rPr>
      <w:instrText xml:space="preserve"> PAGE </w:instrText>
    </w:r>
    <w:r w:rsidRPr="00B16CF5">
      <w:rPr>
        <w:rFonts w:cs="Arial"/>
        <w:color w:val="071243"/>
        <w:sz w:val="16"/>
        <w:szCs w:val="16"/>
      </w:rPr>
      <w:fldChar w:fldCharType="separate"/>
    </w:r>
    <w:r w:rsidR="002E4CDF">
      <w:rPr>
        <w:rFonts w:cs="Arial"/>
        <w:noProof/>
        <w:color w:val="071243"/>
        <w:sz w:val="16"/>
        <w:szCs w:val="16"/>
      </w:rPr>
      <w:t>1</w:t>
    </w:r>
    <w:r w:rsidRPr="00B16CF5">
      <w:rPr>
        <w:rFonts w:cs="Arial"/>
        <w:color w:val="071243"/>
        <w:sz w:val="16"/>
        <w:szCs w:val="16"/>
      </w:rPr>
      <w:fldChar w:fldCharType="end"/>
    </w:r>
    <w:r w:rsidRPr="00B16CF5">
      <w:rPr>
        <w:rFonts w:cs="Arial"/>
        <w:color w:val="071243"/>
        <w:sz w:val="16"/>
        <w:szCs w:val="16"/>
      </w:rPr>
      <w:t xml:space="preserve"> of </w:t>
    </w:r>
    <w:r w:rsidRPr="00B16CF5">
      <w:rPr>
        <w:rFonts w:cs="Arial"/>
        <w:color w:val="071243"/>
        <w:sz w:val="16"/>
        <w:szCs w:val="16"/>
      </w:rPr>
      <w:fldChar w:fldCharType="begin"/>
    </w:r>
    <w:r w:rsidRPr="00B16CF5">
      <w:rPr>
        <w:rFonts w:cs="Arial"/>
        <w:color w:val="071243"/>
        <w:sz w:val="16"/>
        <w:szCs w:val="16"/>
      </w:rPr>
      <w:instrText xml:space="preserve"> NUMPAGES  </w:instrText>
    </w:r>
    <w:r w:rsidRPr="00B16CF5">
      <w:rPr>
        <w:rFonts w:cs="Arial"/>
        <w:color w:val="071243"/>
        <w:sz w:val="16"/>
        <w:szCs w:val="16"/>
      </w:rPr>
      <w:fldChar w:fldCharType="separate"/>
    </w:r>
    <w:r w:rsidR="002E4CDF">
      <w:rPr>
        <w:rFonts w:cs="Arial"/>
        <w:noProof/>
        <w:color w:val="071243"/>
        <w:sz w:val="16"/>
        <w:szCs w:val="16"/>
      </w:rPr>
      <w:t>2</w:t>
    </w:r>
    <w:r w:rsidRPr="00B16CF5">
      <w:rPr>
        <w:rFonts w:cs="Arial"/>
        <w:color w:val="07124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77E5" w14:textId="29D53CDE" w:rsidR="00195EBD" w:rsidRPr="00F40398" w:rsidRDefault="00F40398" w:rsidP="00F40398">
    <w:pPr>
      <w:pStyle w:val="Footer"/>
      <w:tabs>
        <w:tab w:val="clear" w:pos="4320"/>
        <w:tab w:val="clear" w:pos="8640"/>
        <w:tab w:val="right" w:pos="9348"/>
      </w:tabs>
      <w:rPr>
        <w:rFonts w:asciiTheme="minorHAnsi" w:hAnsiTheme="minorHAnsi"/>
        <w:sz w:val="16"/>
        <w:szCs w:val="16"/>
      </w:rPr>
    </w:pPr>
    <w:r w:rsidRPr="00195EBD">
      <w:t>CRICOS Provider No. 00103D</w:t>
    </w:r>
    <w:r>
      <w:t xml:space="preserve">  |  </w:t>
    </w:r>
    <w:r w:rsidRPr="00F40398">
      <w:t>RTO Number 4909</w:t>
    </w:r>
    <w:r>
      <w:tab/>
    </w:r>
    <w:sdt>
      <w:sdtPr>
        <w:rPr>
          <w:sz w:val="16"/>
          <w:szCs w:val="16"/>
        </w:rPr>
        <w:id w:val="1206222868"/>
        <w:docPartObj>
          <w:docPartGallery w:val="Page Numbers (Top of Page)"/>
          <w:docPartUnique/>
        </w:docPartObj>
      </w:sdtPr>
      <w:sdtEndPr/>
      <w:sdtContent>
        <w:r w:rsidRPr="00195EBD">
          <w:rPr>
            <w:sz w:val="16"/>
            <w:szCs w:val="16"/>
          </w:rPr>
          <w:t xml:space="preserve">Page </w:t>
        </w:r>
        <w:r w:rsidRPr="00195EBD">
          <w:rPr>
            <w:sz w:val="16"/>
            <w:szCs w:val="16"/>
          </w:rPr>
          <w:fldChar w:fldCharType="begin"/>
        </w:r>
        <w:r w:rsidRPr="00195EBD">
          <w:rPr>
            <w:sz w:val="16"/>
            <w:szCs w:val="16"/>
          </w:rPr>
          <w:instrText xml:space="preserve"> PAGE </w:instrText>
        </w:r>
        <w:r w:rsidRPr="00195EBD">
          <w:rPr>
            <w:sz w:val="16"/>
            <w:szCs w:val="16"/>
          </w:rPr>
          <w:fldChar w:fldCharType="separate"/>
        </w:r>
        <w:r w:rsidR="008A6A1B">
          <w:rPr>
            <w:noProof/>
            <w:sz w:val="16"/>
            <w:szCs w:val="16"/>
          </w:rPr>
          <w:t>1</w:t>
        </w:r>
        <w:r w:rsidRPr="00195EBD">
          <w:rPr>
            <w:sz w:val="16"/>
            <w:szCs w:val="16"/>
          </w:rPr>
          <w:fldChar w:fldCharType="end"/>
        </w:r>
        <w:r w:rsidRPr="00195EBD">
          <w:rPr>
            <w:sz w:val="16"/>
            <w:szCs w:val="16"/>
          </w:rPr>
          <w:t xml:space="preserve"> of </w:t>
        </w:r>
        <w:r w:rsidRPr="00195EBD">
          <w:rPr>
            <w:sz w:val="16"/>
            <w:szCs w:val="16"/>
          </w:rPr>
          <w:fldChar w:fldCharType="begin"/>
        </w:r>
        <w:r w:rsidRPr="00195EBD">
          <w:rPr>
            <w:sz w:val="16"/>
            <w:szCs w:val="16"/>
          </w:rPr>
          <w:instrText xml:space="preserve"> NUMPAGES  </w:instrText>
        </w:r>
        <w:r w:rsidRPr="00195EBD">
          <w:rPr>
            <w:sz w:val="16"/>
            <w:szCs w:val="16"/>
          </w:rPr>
          <w:fldChar w:fldCharType="separate"/>
        </w:r>
        <w:r w:rsidR="00457B07">
          <w:rPr>
            <w:noProof/>
            <w:sz w:val="16"/>
            <w:szCs w:val="16"/>
          </w:rPr>
          <w:t>2</w:t>
        </w:r>
        <w:r w:rsidRPr="00195EBD">
          <w:rPr>
            <w:sz w:val="16"/>
            <w:szCs w:val="16"/>
          </w:rPr>
          <w:fldChar w:fldCharType="end"/>
        </w:r>
      </w:sdtContent>
    </w:sdt>
    <w:r w:rsidR="00195EBD" w:rsidRPr="001E362E">
      <w:rPr>
        <w:noProof/>
        <w:lang w:eastAsia="en-AU"/>
      </w:rPr>
      <w:drawing>
        <wp:anchor distT="0" distB="0" distL="114300" distR="114300" simplePos="0" relativeHeight="251656704" behindDoc="1" locked="0" layoutInCell="1" allowOverlap="1" wp14:anchorId="17C1B2A1" wp14:editId="7CEE91BE">
          <wp:simplePos x="0" y="0"/>
          <wp:positionH relativeFrom="page">
            <wp:align>left</wp:align>
          </wp:positionH>
          <wp:positionV relativeFrom="page">
            <wp:align>bottom</wp:align>
          </wp:positionV>
          <wp:extent cx="7560310" cy="728134"/>
          <wp:effectExtent l="0" t="0" r="2540" b="0"/>
          <wp:wrapNone/>
          <wp:docPr id="7" name="Picture 7"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81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25219" w14:textId="77777777" w:rsidR="008B067E" w:rsidRDefault="008B067E">
      <w:pPr>
        <w:spacing w:after="0" w:line="240" w:lineRule="auto"/>
      </w:pPr>
      <w:r>
        <w:separator/>
      </w:r>
    </w:p>
  </w:footnote>
  <w:footnote w:type="continuationSeparator" w:id="0">
    <w:p w14:paraId="541474FA" w14:textId="77777777" w:rsidR="008B067E" w:rsidRDefault="008B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9623" w14:textId="77777777" w:rsidR="002E4CDF" w:rsidRDefault="002E4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4"/>
      <w:tblW w:w="10490" w:type="dxa"/>
      <w:tblLook w:val="04A0" w:firstRow="1" w:lastRow="0" w:firstColumn="1" w:lastColumn="0" w:noHBand="0" w:noVBand="1"/>
    </w:tblPr>
    <w:tblGrid>
      <w:gridCol w:w="4253"/>
      <w:gridCol w:w="6237"/>
    </w:tblGrid>
    <w:tr w:rsidR="00B16CF5" w:rsidRPr="00B16CF5" w14:paraId="0D5A18E1" w14:textId="77777777" w:rsidTr="007C54D1">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808080" w:themeColor="background1" w:themeShade="80"/>
          </w:tcBorders>
        </w:tcPr>
        <w:p w14:paraId="49C1FF8F" w14:textId="77777777" w:rsidR="003629B0" w:rsidRPr="00B16CF5" w:rsidRDefault="003629B0" w:rsidP="006A03AE">
          <w:pPr>
            <w:pStyle w:val="FedL1Heading"/>
            <w:spacing w:before="0" w:after="0" w:line="240" w:lineRule="auto"/>
            <w:rPr>
              <w:b/>
              <w:sz w:val="48"/>
            </w:rPr>
          </w:pPr>
          <w:r w:rsidRPr="00B16CF5">
            <w:rPr>
              <w:rFonts w:eastAsia="Times New Roman"/>
              <w:noProof/>
              <w:lang w:val="en-AU" w:eastAsia="en-AU"/>
            </w:rPr>
            <w:drawing>
              <wp:inline distT="0" distB="0" distL="0" distR="0" wp14:anchorId="45B34D61" wp14:editId="0AAC4BBF">
                <wp:extent cx="2456271" cy="6480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ue_RGB.jpg"/>
                        <pic:cNvPicPr/>
                      </pic:nvPicPr>
                      <pic:blipFill>
                        <a:blip r:embed="rId1">
                          <a:extLst>
                            <a:ext uri="{28A0092B-C50C-407E-A947-70E740481C1C}">
                              <a14:useLocalDpi xmlns:a14="http://schemas.microsoft.com/office/drawing/2010/main" val="0"/>
                            </a:ext>
                          </a:extLst>
                        </a:blip>
                        <a:stretch>
                          <a:fillRect/>
                        </a:stretch>
                      </pic:blipFill>
                      <pic:spPr>
                        <a:xfrm>
                          <a:off x="0" y="0"/>
                          <a:ext cx="2456271" cy="648000"/>
                        </a:xfrm>
                        <a:prstGeom prst="rect">
                          <a:avLst/>
                        </a:prstGeom>
                      </pic:spPr>
                    </pic:pic>
                  </a:graphicData>
                </a:graphic>
              </wp:inline>
            </w:drawing>
          </w:r>
        </w:p>
      </w:tc>
      <w:tc>
        <w:tcPr>
          <w:tcW w:w="6237" w:type="dxa"/>
          <w:tcBorders>
            <w:left w:val="single" w:sz="4" w:space="0" w:color="808080" w:themeColor="background1" w:themeShade="80"/>
          </w:tcBorders>
          <w:vAlign w:val="center"/>
        </w:tcPr>
        <w:p w14:paraId="6A0266CC" w14:textId="1D9C446D" w:rsidR="006A03AE" w:rsidRDefault="006A03AE" w:rsidP="006A03AE">
          <w:pPr>
            <w:pStyle w:val="Header"/>
            <w:spacing w:after="0" w:line="240" w:lineRule="auto"/>
            <w:ind w:left="172" w:right="-102"/>
            <w:cnfStyle w:val="100000000000" w:firstRow="1" w:lastRow="0" w:firstColumn="0" w:lastColumn="0" w:oddVBand="0" w:evenVBand="0" w:oddHBand="0" w:evenHBand="0" w:firstRowFirstColumn="0" w:firstRowLastColumn="0" w:lastRowFirstColumn="0" w:lastRowLastColumn="0"/>
            <w:rPr>
              <w:rFonts w:ascii="Arial" w:hAnsi="Arial" w:cs="Arial"/>
              <w:b w:val="0"/>
              <w:color w:val="071243"/>
              <w:sz w:val="52"/>
              <w:szCs w:val="52"/>
            </w:rPr>
          </w:pPr>
          <w:r>
            <w:rPr>
              <w:rFonts w:ascii="Arial" w:hAnsi="Arial" w:cs="Arial"/>
              <w:b w:val="0"/>
              <w:color w:val="071243"/>
              <w:sz w:val="52"/>
              <w:szCs w:val="52"/>
            </w:rPr>
            <w:t>Checklist</w:t>
          </w:r>
        </w:p>
        <w:p w14:paraId="7343DBF4" w14:textId="792E99CA" w:rsidR="006A03AE" w:rsidRPr="00B16CF5" w:rsidRDefault="006A03AE" w:rsidP="006A03AE">
          <w:pPr>
            <w:pStyle w:val="Header"/>
            <w:spacing w:after="0" w:line="240" w:lineRule="auto"/>
            <w:ind w:left="174" w:right="-101"/>
            <w:cnfStyle w:val="100000000000" w:firstRow="1" w:lastRow="0" w:firstColumn="0" w:lastColumn="0" w:oddVBand="0" w:evenVBand="0" w:oddHBand="0" w:evenHBand="0" w:firstRowFirstColumn="0" w:firstRowLastColumn="0" w:lastRowFirstColumn="0" w:lastRowLastColumn="0"/>
            <w:rPr>
              <w:rFonts w:ascii="Arial" w:hAnsi="Arial" w:cs="Arial"/>
              <w:b w:val="0"/>
              <w:color w:val="041243"/>
              <w:sz w:val="56"/>
            </w:rPr>
          </w:pPr>
          <w:r>
            <w:rPr>
              <w:rFonts w:ascii="Arial" w:hAnsi="Arial" w:cs="Arial"/>
              <w:b w:val="0"/>
              <w:noProof/>
              <w:color w:val="071243"/>
              <w:sz w:val="28"/>
              <w:szCs w:val="28"/>
            </w:rPr>
            <w:t>Academic promotion | Levels C, D and E</w:t>
          </w:r>
        </w:p>
      </w:tc>
    </w:tr>
  </w:tbl>
  <w:p w14:paraId="54791F51" w14:textId="77777777" w:rsidR="003629B0" w:rsidRPr="00F33F2F" w:rsidRDefault="003629B0" w:rsidP="00EB7B27">
    <w:pPr>
      <w:tabs>
        <w:tab w:val="left" w:pos="6785"/>
        <w:tab w:val="right" w:pos="15704"/>
      </w:tabs>
      <w:spacing w:after="120"/>
      <w:ind w:right="-31"/>
      <w:rPr>
        <w:rFonts w:ascii="Arial" w:hAnsi="Arial" w:cs="Arial"/>
        <w:noProof/>
        <w:color w:val="2F527D"/>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42" w:type="dxa"/>
      <w:tblLook w:val="04A0" w:firstRow="1" w:lastRow="0" w:firstColumn="1" w:lastColumn="0" w:noHBand="0" w:noVBand="1"/>
    </w:tblPr>
    <w:tblGrid>
      <w:gridCol w:w="4645"/>
      <w:gridCol w:w="4853"/>
    </w:tblGrid>
    <w:tr w:rsidR="003F45D2" w:rsidRPr="003F45D2" w14:paraId="3F7D8E31" w14:textId="77777777" w:rsidTr="00A871C2">
      <w:tc>
        <w:tcPr>
          <w:tcW w:w="4645" w:type="dxa"/>
        </w:tcPr>
        <w:p w14:paraId="3AB526D2" w14:textId="77777777" w:rsidR="003F45D2" w:rsidRPr="003F45D2" w:rsidRDefault="003F45D2" w:rsidP="005D74D7">
          <w:pPr>
            <w:pStyle w:val="Header"/>
            <w:spacing w:line="240" w:lineRule="auto"/>
            <w:rPr>
              <w:rFonts w:ascii="Arial" w:hAnsi="Arial" w:cs="Arial"/>
              <w:b/>
              <w:color w:val="004786"/>
              <w:sz w:val="48"/>
              <w:szCs w:val="48"/>
            </w:rPr>
          </w:pPr>
          <w:r>
            <w:rPr>
              <w:rFonts w:ascii="Arial" w:hAnsi="Arial" w:cs="Arial"/>
              <w:b/>
              <w:color w:val="004786"/>
              <w:sz w:val="52"/>
              <w:szCs w:val="52"/>
            </w:rPr>
            <w:t>Title</w:t>
          </w:r>
        </w:p>
      </w:tc>
      <w:tc>
        <w:tcPr>
          <w:tcW w:w="4853" w:type="dxa"/>
        </w:tcPr>
        <w:p w14:paraId="529F2C91" w14:textId="77777777" w:rsidR="003F45D2" w:rsidRPr="003F45D2" w:rsidRDefault="003F45D2" w:rsidP="00A871C2">
          <w:pPr>
            <w:pStyle w:val="Header"/>
            <w:tabs>
              <w:tab w:val="clear" w:pos="4320"/>
            </w:tabs>
            <w:jc w:val="right"/>
            <w:rPr>
              <w:rFonts w:ascii="Arial" w:hAnsi="Arial" w:cs="Arial"/>
              <w:color w:val="004786"/>
            </w:rPr>
          </w:pPr>
          <w:r>
            <w:rPr>
              <w:noProof/>
              <w:lang w:eastAsia="en-AU"/>
            </w:rPr>
            <w:drawing>
              <wp:anchor distT="0" distB="0" distL="114300" distR="114300" simplePos="0" relativeHeight="251667968" behindDoc="1" locked="0" layoutInCell="1" allowOverlap="1" wp14:anchorId="48546045" wp14:editId="67FE098F">
                <wp:simplePos x="0" y="0"/>
                <wp:positionH relativeFrom="column">
                  <wp:posOffset>482600</wp:posOffset>
                </wp:positionH>
                <wp:positionV relativeFrom="page">
                  <wp:posOffset>3505</wp:posOffset>
                </wp:positionV>
                <wp:extent cx="2513330" cy="495300"/>
                <wp:effectExtent l="0" t="0" r="1270" b="0"/>
                <wp:wrapNone/>
                <wp:docPr id="6" name="Picture 6" descr="FedU_A4_10mm_REP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REPORT_Blue.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51333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EC4CDA2" w14:textId="77777777" w:rsidR="003F45D2" w:rsidRDefault="003F45D2" w:rsidP="00602D55">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DC4"/>
    <w:multiLevelType w:val="hybridMultilevel"/>
    <w:tmpl w:val="B9885070"/>
    <w:lvl w:ilvl="0" w:tplc="DF1A6DE8">
      <w:start w:val="3"/>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453433"/>
    <w:multiLevelType w:val="hybridMultilevel"/>
    <w:tmpl w:val="76506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B4CF4"/>
    <w:multiLevelType w:val="hybridMultilevel"/>
    <w:tmpl w:val="AC48D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46250"/>
    <w:multiLevelType w:val="hybridMultilevel"/>
    <w:tmpl w:val="B50E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757FBB"/>
    <w:multiLevelType w:val="hybridMultilevel"/>
    <w:tmpl w:val="FFB2D462"/>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5" w15:restartNumberingAfterBreak="0">
    <w:nsid w:val="31C33824"/>
    <w:multiLevelType w:val="hybridMultilevel"/>
    <w:tmpl w:val="6DF84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C601C0"/>
    <w:multiLevelType w:val="hybridMultilevel"/>
    <w:tmpl w:val="161469C0"/>
    <w:lvl w:ilvl="0" w:tplc="E2406352">
      <w:start w:val="1"/>
      <w:numFmt w:val="bullet"/>
      <w:lvlText w:val="­"/>
      <w:lvlJc w:val="left"/>
      <w:pPr>
        <w:ind w:left="720" w:hanging="360"/>
      </w:pPr>
      <w:rPr>
        <w:rFonts w:ascii="Courier New" w:hAnsi="Courier New" w:hint="default"/>
        <w:color w:val="BFBFBF" w:themeColor="background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6736C2"/>
    <w:multiLevelType w:val="hybridMultilevel"/>
    <w:tmpl w:val="DD62BB42"/>
    <w:lvl w:ilvl="0" w:tplc="E2406352">
      <w:start w:val="1"/>
      <w:numFmt w:val="bullet"/>
      <w:lvlText w:val="­"/>
      <w:lvlJc w:val="left"/>
      <w:pPr>
        <w:ind w:left="749" w:hanging="360"/>
      </w:pPr>
      <w:rPr>
        <w:rFonts w:ascii="Courier New" w:hAnsi="Courier New" w:hint="default"/>
        <w:color w:val="BFBFBF" w:themeColor="background1" w:themeShade="BF"/>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8" w15:restartNumberingAfterBreak="0">
    <w:nsid w:val="3DC272AB"/>
    <w:multiLevelType w:val="hybridMultilevel"/>
    <w:tmpl w:val="5F085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4758C0"/>
    <w:multiLevelType w:val="hybridMultilevel"/>
    <w:tmpl w:val="37C03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B8118A"/>
    <w:multiLevelType w:val="hybridMultilevel"/>
    <w:tmpl w:val="3C0E7314"/>
    <w:lvl w:ilvl="0" w:tplc="51663914">
      <w:start w:val="1"/>
      <w:numFmt w:val="bullet"/>
      <w:lvlText w:val="•"/>
      <w:lvlJc w:val="left"/>
      <w:pPr>
        <w:tabs>
          <w:tab w:val="num" w:pos="720"/>
        </w:tabs>
        <w:ind w:left="720" w:hanging="360"/>
      </w:pPr>
      <w:rPr>
        <w:rFonts w:ascii="Times New Roman" w:hAnsi="Times New Roman" w:hint="default"/>
      </w:rPr>
    </w:lvl>
    <w:lvl w:ilvl="1" w:tplc="1298D87A" w:tentative="1">
      <w:start w:val="1"/>
      <w:numFmt w:val="bullet"/>
      <w:lvlText w:val="•"/>
      <w:lvlJc w:val="left"/>
      <w:pPr>
        <w:tabs>
          <w:tab w:val="num" w:pos="1440"/>
        </w:tabs>
        <w:ind w:left="1440" w:hanging="360"/>
      </w:pPr>
      <w:rPr>
        <w:rFonts w:ascii="Times New Roman" w:hAnsi="Times New Roman" w:hint="default"/>
      </w:rPr>
    </w:lvl>
    <w:lvl w:ilvl="2" w:tplc="7D9C5A7A" w:tentative="1">
      <w:start w:val="1"/>
      <w:numFmt w:val="bullet"/>
      <w:lvlText w:val="•"/>
      <w:lvlJc w:val="left"/>
      <w:pPr>
        <w:tabs>
          <w:tab w:val="num" w:pos="2160"/>
        </w:tabs>
        <w:ind w:left="2160" w:hanging="360"/>
      </w:pPr>
      <w:rPr>
        <w:rFonts w:ascii="Times New Roman" w:hAnsi="Times New Roman" w:hint="default"/>
      </w:rPr>
    </w:lvl>
    <w:lvl w:ilvl="3" w:tplc="6FAA6D12" w:tentative="1">
      <w:start w:val="1"/>
      <w:numFmt w:val="bullet"/>
      <w:lvlText w:val="•"/>
      <w:lvlJc w:val="left"/>
      <w:pPr>
        <w:tabs>
          <w:tab w:val="num" w:pos="2880"/>
        </w:tabs>
        <w:ind w:left="2880" w:hanging="360"/>
      </w:pPr>
      <w:rPr>
        <w:rFonts w:ascii="Times New Roman" w:hAnsi="Times New Roman" w:hint="default"/>
      </w:rPr>
    </w:lvl>
    <w:lvl w:ilvl="4" w:tplc="C7F20824" w:tentative="1">
      <w:start w:val="1"/>
      <w:numFmt w:val="bullet"/>
      <w:lvlText w:val="•"/>
      <w:lvlJc w:val="left"/>
      <w:pPr>
        <w:tabs>
          <w:tab w:val="num" w:pos="3600"/>
        </w:tabs>
        <w:ind w:left="3600" w:hanging="360"/>
      </w:pPr>
      <w:rPr>
        <w:rFonts w:ascii="Times New Roman" w:hAnsi="Times New Roman" w:hint="default"/>
      </w:rPr>
    </w:lvl>
    <w:lvl w:ilvl="5" w:tplc="960CC850" w:tentative="1">
      <w:start w:val="1"/>
      <w:numFmt w:val="bullet"/>
      <w:lvlText w:val="•"/>
      <w:lvlJc w:val="left"/>
      <w:pPr>
        <w:tabs>
          <w:tab w:val="num" w:pos="4320"/>
        </w:tabs>
        <w:ind w:left="4320" w:hanging="360"/>
      </w:pPr>
      <w:rPr>
        <w:rFonts w:ascii="Times New Roman" w:hAnsi="Times New Roman" w:hint="default"/>
      </w:rPr>
    </w:lvl>
    <w:lvl w:ilvl="6" w:tplc="1BD29E54" w:tentative="1">
      <w:start w:val="1"/>
      <w:numFmt w:val="bullet"/>
      <w:lvlText w:val="•"/>
      <w:lvlJc w:val="left"/>
      <w:pPr>
        <w:tabs>
          <w:tab w:val="num" w:pos="5040"/>
        </w:tabs>
        <w:ind w:left="5040" w:hanging="360"/>
      </w:pPr>
      <w:rPr>
        <w:rFonts w:ascii="Times New Roman" w:hAnsi="Times New Roman" w:hint="default"/>
      </w:rPr>
    </w:lvl>
    <w:lvl w:ilvl="7" w:tplc="9EC0CC06" w:tentative="1">
      <w:start w:val="1"/>
      <w:numFmt w:val="bullet"/>
      <w:lvlText w:val="•"/>
      <w:lvlJc w:val="left"/>
      <w:pPr>
        <w:tabs>
          <w:tab w:val="num" w:pos="5760"/>
        </w:tabs>
        <w:ind w:left="5760" w:hanging="360"/>
      </w:pPr>
      <w:rPr>
        <w:rFonts w:ascii="Times New Roman" w:hAnsi="Times New Roman" w:hint="default"/>
      </w:rPr>
    </w:lvl>
    <w:lvl w:ilvl="8" w:tplc="9FB679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B755117"/>
    <w:multiLevelType w:val="hybridMultilevel"/>
    <w:tmpl w:val="2608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2651EB"/>
    <w:multiLevelType w:val="hybridMultilevel"/>
    <w:tmpl w:val="D30AB122"/>
    <w:lvl w:ilvl="0" w:tplc="07D4B5DE">
      <w:start w:val="1"/>
      <w:numFmt w:val="bullet"/>
      <w:lvlText w:val="•"/>
      <w:lvlJc w:val="left"/>
      <w:pPr>
        <w:tabs>
          <w:tab w:val="num" w:pos="720"/>
        </w:tabs>
        <w:ind w:left="720" w:hanging="360"/>
      </w:pPr>
      <w:rPr>
        <w:rFonts w:ascii="Times New Roman" w:hAnsi="Times New Roman" w:hint="default"/>
      </w:rPr>
    </w:lvl>
    <w:lvl w:ilvl="1" w:tplc="8AE4B6A4" w:tentative="1">
      <w:start w:val="1"/>
      <w:numFmt w:val="bullet"/>
      <w:lvlText w:val="•"/>
      <w:lvlJc w:val="left"/>
      <w:pPr>
        <w:tabs>
          <w:tab w:val="num" w:pos="1440"/>
        </w:tabs>
        <w:ind w:left="1440" w:hanging="360"/>
      </w:pPr>
      <w:rPr>
        <w:rFonts w:ascii="Times New Roman" w:hAnsi="Times New Roman" w:hint="default"/>
      </w:rPr>
    </w:lvl>
    <w:lvl w:ilvl="2" w:tplc="508C7BB4" w:tentative="1">
      <w:start w:val="1"/>
      <w:numFmt w:val="bullet"/>
      <w:lvlText w:val="•"/>
      <w:lvlJc w:val="left"/>
      <w:pPr>
        <w:tabs>
          <w:tab w:val="num" w:pos="2160"/>
        </w:tabs>
        <w:ind w:left="2160" w:hanging="360"/>
      </w:pPr>
      <w:rPr>
        <w:rFonts w:ascii="Times New Roman" w:hAnsi="Times New Roman" w:hint="default"/>
      </w:rPr>
    </w:lvl>
    <w:lvl w:ilvl="3" w:tplc="3EDE189C" w:tentative="1">
      <w:start w:val="1"/>
      <w:numFmt w:val="bullet"/>
      <w:lvlText w:val="•"/>
      <w:lvlJc w:val="left"/>
      <w:pPr>
        <w:tabs>
          <w:tab w:val="num" w:pos="2880"/>
        </w:tabs>
        <w:ind w:left="2880" w:hanging="360"/>
      </w:pPr>
      <w:rPr>
        <w:rFonts w:ascii="Times New Roman" w:hAnsi="Times New Roman" w:hint="default"/>
      </w:rPr>
    </w:lvl>
    <w:lvl w:ilvl="4" w:tplc="977CFF52" w:tentative="1">
      <w:start w:val="1"/>
      <w:numFmt w:val="bullet"/>
      <w:lvlText w:val="•"/>
      <w:lvlJc w:val="left"/>
      <w:pPr>
        <w:tabs>
          <w:tab w:val="num" w:pos="3600"/>
        </w:tabs>
        <w:ind w:left="3600" w:hanging="360"/>
      </w:pPr>
      <w:rPr>
        <w:rFonts w:ascii="Times New Roman" w:hAnsi="Times New Roman" w:hint="default"/>
      </w:rPr>
    </w:lvl>
    <w:lvl w:ilvl="5" w:tplc="8432F7EA" w:tentative="1">
      <w:start w:val="1"/>
      <w:numFmt w:val="bullet"/>
      <w:lvlText w:val="•"/>
      <w:lvlJc w:val="left"/>
      <w:pPr>
        <w:tabs>
          <w:tab w:val="num" w:pos="4320"/>
        </w:tabs>
        <w:ind w:left="4320" w:hanging="360"/>
      </w:pPr>
      <w:rPr>
        <w:rFonts w:ascii="Times New Roman" w:hAnsi="Times New Roman" w:hint="default"/>
      </w:rPr>
    </w:lvl>
    <w:lvl w:ilvl="6" w:tplc="8C2CE274" w:tentative="1">
      <w:start w:val="1"/>
      <w:numFmt w:val="bullet"/>
      <w:lvlText w:val="•"/>
      <w:lvlJc w:val="left"/>
      <w:pPr>
        <w:tabs>
          <w:tab w:val="num" w:pos="5040"/>
        </w:tabs>
        <w:ind w:left="5040" w:hanging="360"/>
      </w:pPr>
      <w:rPr>
        <w:rFonts w:ascii="Times New Roman" w:hAnsi="Times New Roman" w:hint="default"/>
      </w:rPr>
    </w:lvl>
    <w:lvl w:ilvl="7" w:tplc="F9A01486" w:tentative="1">
      <w:start w:val="1"/>
      <w:numFmt w:val="bullet"/>
      <w:lvlText w:val="•"/>
      <w:lvlJc w:val="left"/>
      <w:pPr>
        <w:tabs>
          <w:tab w:val="num" w:pos="5760"/>
        </w:tabs>
        <w:ind w:left="5760" w:hanging="360"/>
      </w:pPr>
      <w:rPr>
        <w:rFonts w:ascii="Times New Roman" w:hAnsi="Times New Roman" w:hint="default"/>
      </w:rPr>
    </w:lvl>
    <w:lvl w:ilvl="8" w:tplc="CD5612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2DE1C30"/>
    <w:multiLevelType w:val="hybridMultilevel"/>
    <w:tmpl w:val="5246D172"/>
    <w:lvl w:ilvl="0" w:tplc="87123AF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3"/>
  </w:num>
  <w:num w:numId="2">
    <w:abstractNumId w:val="4"/>
  </w:num>
  <w:num w:numId="3">
    <w:abstractNumId w:val="6"/>
  </w:num>
  <w:num w:numId="4">
    <w:abstractNumId w:val="7"/>
  </w:num>
  <w:num w:numId="5">
    <w:abstractNumId w:val="13"/>
  </w:num>
  <w:num w:numId="6">
    <w:abstractNumId w:val="5"/>
  </w:num>
  <w:num w:numId="7">
    <w:abstractNumId w:val="0"/>
  </w:num>
  <w:num w:numId="8">
    <w:abstractNumId w:val="2"/>
  </w:num>
  <w:num w:numId="9">
    <w:abstractNumId w:val="11"/>
  </w:num>
  <w:num w:numId="10">
    <w:abstractNumId w:val="10"/>
  </w:num>
  <w:num w:numId="11">
    <w:abstractNumId w:val="12"/>
  </w:num>
  <w:num w:numId="12">
    <w:abstractNumId w:val="8"/>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B6"/>
    <w:rsid w:val="0000373A"/>
    <w:rsid w:val="00004C13"/>
    <w:rsid w:val="00011DEB"/>
    <w:rsid w:val="000272A2"/>
    <w:rsid w:val="0002751C"/>
    <w:rsid w:val="00047A83"/>
    <w:rsid w:val="00053841"/>
    <w:rsid w:val="00065C3A"/>
    <w:rsid w:val="00070BC3"/>
    <w:rsid w:val="00071E75"/>
    <w:rsid w:val="00083BE9"/>
    <w:rsid w:val="000A5072"/>
    <w:rsid w:val="000D26E7"/>
    <w:rsid w:val="000F4430"/>
    <w:rsid w:val="000F704E"/>
    <w:rsid w:val="001019B2"/>
    <w:rsid w:val="00102CFD"/>
    <w:rsid w:val="00112A93"/>
    <w:rsid w:val="00135640"/>
    <w:rsid w:val="001456A9"/>
    <w:rsid w:val="00154172"/>
    <w:rsid w:val="00156517"/>
    <w:rsid w:val="00166C72"/>
    <w:rsid w:val="00167588"/>
    <w:rsid w:val="0017304A"/>
    <w:rsid w:val="00177838"/>
    <w:rsid w:val="00190008"/>
    <w:rsid w:val="001945E5"/>
    <w:rsid w:val="00195EBD"/>
    <w:rsid w:val="00197221"/>
    <w:rsid w:val="001A0A2F"/>
    <w:rsid w:val="001A33A3"/>
    <w:rsid w:val="001A5963"/>
    <w:rsid w:val="001E362E"/>
    <w:rsid w:val="001F7160"/>
    <w:rsid w:val="002115D8"/>
    <w:rsid w:val="00213CD5"/>
    <w:rsid w:val="00215FC0"/>
    <w:rsid w:val="00230398"/>
    <w:rsid w:val="00232472"/>
    <w:rsid w:val="00233A33"/>
    <w:rsid w:val="0023517E"/>
    <w:rsid w:val="00235313"/>
    <w:rsid w:val="00247FC5"/>
    <w:rsid w:val="00252B81"/>
    <w:rsid w:val="00266A11"/>
    <w:rsid w:val="0028627B"/>
    <w:rsid w:val="002B6B2B"/>
    <w:rsid w:val="002E096E"/>
    <w:rsid w:val="002E4CDF"/>
    <w:rsid w:val="002E589E"/>
    <w:rsid w:val="00303C5B"/>
    <w:rsid w:val="00304E1A"/>
    <w:rsid w:val="00335FC5"/>
    <w:rsid w:val="003577EC"/>
    <w:rsid w:val="00357A58"/>
    <w:rsid w:val="003629B0"/>
    <w:rsid w:val="00362AF9"/>
    <w:rsid w:val="00362E7A"/>
    <w:rsid w:val="00365A9B"/>
    <w:rsid w:val="0037196B"/>
    <w:rsid w:val="00372FC9"/>
    <w:rsid w:val="003771B8"/>
    <w:rsid w:val="00377540"/>
    <w:rsid w:val="00381364"/>
    <w:rsid w:val="00386161"/>
    <w:rsid w:val="00390C13"/>
    <w:rsid w:val="003C3D28"/>
    <w:rsid w:val="003C5E7E"/>
    <w:rsid w:val="003E02DA"/>
    <w:rsid w:val="003E272B"/>
    <w:rsid w:val="003F127E"/>
    <w:rsid w:val="003F45D2"/>
    <w:rsid w:val="00406DFD"/>
    <w:rsid w:val="00407A74"/>
    <w:rsid w:val="004159B0"/>
    <w:rsid w:val="004255E2"/>
    <w:rsid w:val="00435B25"/>
    <w:rsid w:val="0044010B"/>
    <w:rsid w:val="004452E6"/>
    <w:rsid w:val="00447847"/>
    <w:rsid w:val="00450EB5"/>
    <w:rsid w:val="00457B07"/>
    <w:rsid w:val="004627F0"/>
    <w:rsid w:val="00464B13"/>
    <w:rsid w:val="004659C6"/>
    <w:rsid w:val="00466107"/>
    <w:rsid w:val="004A740F"/>
    <w:rsid w:val="004B0289"/>
    <w:rsid w:val="004D132D"/>
    <w:rsid w:val="004F38CB"/>
    <w:rsid w:val="005013C6"/>
    <w:rsid w:val="005233E4"/>
    <w:rsid w:val="00525946"/>
    <w:rsid w:val="0053028F"/>
    <w:rsid w:val="0053298E"/>
    <w:rsid w:val="005459BD"/>
    <w:rsid w:val="00553623"/>
    <w:rsid w:val="00556149"/>
    <w:rsid w:val="005600A7"/>
    <w:rsid w:val="00563D8C"/>
    <w:rsid w:val="005947C7"/>
    <w:rsid w:val="005A0B34"/>
    <w:rsid w:val="005A257D"/>
    <w:rsid w:val="005B12F1"/>
    <w:rsid w:val="005B25BE"/>
    <w:rsid w:val="005C2073"/>
    <w:rsid w:val="005D74D7"/>
    <w:rsid w:val="005E00E4"/>
    <w:rsid w:val="00602D55"/>
    <w:rsid w:val="006240B5"/>
    <w:rsid w:val="00634F18"/>
    <w:rsid w:val="00636F83"/>
    <w:rsid w:val="0064221D"/>
    <w:rsid w:val="006445DE"/>
    <w:rsid w:val="00664A53"/>
    <w:rsid w:val="00696AA7"/>
    <w:rsid w:val="006A03AE"/>
    <w:rsid w:val="006A415B"/>
    <w:rsid w:val="006B35C0"/>
    <w:rsid w:val="006D4633"/>
    <w:rsid w:val="006D56D5"/>
    <w:rsid w:val="006D7B4A"/>
    <w:rsid w:val="006E4D2F"/>
    <w:rsid w:val="00703AD4"/>
    <w:rsid w:val="00703BE5"/>
    <w:rsid w:val="0073017E"/>
    <w:rsid w:val="00765689"/>
    <w:rsid w:val="0078028F"/>
    <w:rsid w:val="00786BC0"/>
    <w:rsid w:val="00787ABB"/>
    <w:rsid w:val="007A5218"/>
    <w:rsid w:val="007C54D1"/>
    <w:rsid w:val="007E1014"/>
    <w:rsid w:val="007E3566"/>
    <w:rsid w:val="00805A43"/>
    <w:rsid w:val="0081358A"/>
    <w:rsid w:val="00823000"/>
    <w:rsid w:val="00834F87"/>
    <w:rsid w:val="00865668"/>
    <w:rsid w:val="00887D1F"/>
    <w:rsid w:val="008A0798"/>
    <w:rsid w:val="008A6A1B"/>
    <w:rsid w:val="008B067E"/>
    <w:rsid w:val="008C5EDF"/>
    <w:rsid w:val="008D3310"/>
    <w:rsid w:val="008D6F4C"/>
    <w:rsid w:val="00937B10"/>
    <w:rsid w:val="00951C67"/>
    <w:rsid w:val="009622CC"/>
    <w:rsid w:val="00965E33"/>
    <w:rsid w:val="0097202B"/>
    <w:rsid w:val="0098217A"/>
    <w:rsid w:val="009B5243"/>
    <w:rsid w:val="009B7AB6"/>
    <w:rsid w:val="009D1221"/>
    <w:rsid w:val="009E7DDE"/>
    <w:rsid w:val="009F3091"/>
    <w:rsid w:val="00A02F3D"/>
    <w:rsid w:val="00A120CF"/>
    <w:rsid w:val="00A12BBB"/>
    <w:rsid w:val="00A27FF7"/>
    <w:rsid w:val="00A50B2D"/>
    <w:rsid w:val="00A5125E"/>
    <w:rsid w:val="00A561F2"/>
    <w:rsid w:val="00A61B04"/>
    <w:rsid w:val="00A8640B"/>
    <w:rsid w:val="00A871C2"/>
    <w:rsid w:val="00A941D4"/>
    <w:rsid w:val="00AA0F30"/>
    <w:rsid w:val="00AA2A6B"/>
    <w:rsid w:val="00AD03E5"/>
    <w:rsid w:val="00AD53B9"/>
    <w:rsid w:val="00AF11C4"/>
    <w:rsid w:val="00B1664A"/>
    <w:rsid w:val="00B16CF5"/>
    <w:rsid w:val="00B2024D"/>
    <w:rsid w:val="00B41667"/>
    <w:rsid w:val="00B42566"/>
    <w:rsid w:val="00B433AC"/>
    <w:rsid w:val="00B46690"/>
    <w:rsid w:val="00B50214"/>
    <w:rsid w:val="00B76A73"/>
    <w:rsid w:val="00B9314D"/>
    <w:rsid w:val="00BB1694"/>
    <w:rsid w:val="00BC16FA"/>
    <w:rsid w:val="00BE64E6"/>
    <w:rsid w:val="00BF06F3"/>
    <w:rsid w:val="00C03A1E"/>
    <w:rsid w:val="00C24B7F"/>
    <w:rsid w:val="00C30116"/>
    <w:rsid w:val="00C327C5"/>
    <w:rsid w:val="00C44544"/>
    <w:rsid w:val="00C5520B"/>
    <w:rsid w:val="00C73B2D"/>
    <w:rsid w:val="00C82DFD"/>
    <w:rsid w:val="00C84E04"/>
    <w:rsid w:val="00C85EFF"/>
    <w:rsid w:val="00C8613C"/>
    <w:rsid w:val="00C92DB7"/>
    <w:rsid w:val="00CA0B8C"/>
    <w:rsid w:val="00CA52CA"/>
    <w:rsid w:val="00CB6263"/>
    <w:rsid w:val="00CB7080"/>
    <w:rsid w:val="00CD3F5C"/>
    <w:rsid w:val="00CE19FA"/>
    <w:rsid w:val="00CE4195"/>
    <w:rsid w:val="00CE63EE"/>
    <w:rsid w:val="00D01988"/>
    <w:rsid w:val="00D14ACC"/>
    <w:rsid w:val="00D410FE"/>
    <w:rsid w:val="00D5218A"/>
    <w:rsid w:val="00D60425"/>
    <w:rsid w:val="00D6481D"/>
    <w:rsid w:val="00D71052"/>
    <w:rsid w:val="00DA4728"/>
    <w:rsid w:val="00DB205D"/>
    <w:rsid w:val="00DB3CF3"/>
    <w:rsid w:val="00DB5DF7"/>
    <w:rsid w:val="00DC1D48"/>
    <w:rsid w:val="00DC55D4"/>
    <w:rsid w:val="00DF39CE"/>
    <w:rsid w:val="00E017BF"/>
    <w:rsid w:val="00E106C7"/>
    <w:rsid w:val="00E464DE"/>
    <w:rsid w:val="00E60A50"/>
    <w:rsid w:val="00E81325"/>
    <w:rsid w:val="00E940E4"/>
    <w:rsid w:val="00E9693D"/>
    <w:rsid w:val="00EA26DD"/>
    <w:rsid w:val="00EB7B27"/>
    <w:rsid w:val="00EE7EFD"/>
    <w:rsid w:val="00F0106F"/>
    <w:rsid w:val="00F06410"/>
    <w:rsid w:val="00F12B94"/>
    <w:rsid w:val="00F14CAC"/>
    <w:rsid w:val="00F2215D"/>
    <w:rsid w:val="00F3034B"/>
    <w:rsid w:val="00F31D01"/>
    <w:rsid w:val="00F40398"/>
    <w:rsid w:val="00F4639D"/>
    <w:rsid w:val="00F51BDE"/>
    <w:rsid w:val="00F54B95"/>
    <w:rsid w:val="00F66674"/>
    <w:rsid w:val="00F733DF"/>
    <w:rsid w:val="00F932EC"/>
    <w:rsid w:val="00FA6669"/>
    <w:rsid w:val="00FC2137"/>
    <w:rsid w:val="00FE0B10"/>
    <w:rsid w:val="00FF5ED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EBD067"/>
  <w15:docId w15:val="{65062251-9E9A-4624-9E99-915EC14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4255E2"/>
    <w:pPr>
      <w:keepNext/>
      <w:keepLines/>
      <w:spacing w:before="400" w:after="100" w:line="280" w:lineRule="exact"/>
      <w:outlineLvl w:val="1"/>
    </w:pPr>
    <w:rPr>
      <w:rFonts w:ascii="Arial" w:eastAsia="MS Mincho" w:hAnsi="Arial" w:cs="Arial"/>
      <w:b/>
      <w:color w:val="041243"/>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CE19FA"/>
    <w:pPr>
      <w:spacing w:before="100" w:after="100" w:line="260" w:lineRule="exact"/>
      <w:ind w:right="-8"/>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4255E2"/>
    <w:rPr>
      <w:rFonts w:ascii="Arial" w:eastAsia="MS Mincho" w:hAnsi="Arial" w:cs="Arial"/>
      <w:b/>
      <w:color w:val="041243"/>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3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255E2"/>
    <w:rPr>
      <w:color w:val="041243"/>
    </w:rPr>
  </w:style>
  <w:style w:type="character" w:customStyle="1" w:styleId="FedL1HeadingChar">
    <w:name w:val="Fed L1 Heading Char"/>
    <w:basedOn w:val="Heading1Char"/>
    <w:link w:val="FedL1Heading"/>
    <w:rsid w:val="004255E2"/>
    <w:rPr>
      <w:rFonts w:ascii="Arial" w:eastAsiaTheme="majorEastAsia" w:hAnsi="Arial" w:cstheme="majorBidi"/>
      <w:b/>
      <w:bCs/>
      <w:color w:val="041243"/>
      <w:sz w:val="32"/>
      <w:szCs w:val="32"/>
    </w:rPr>
  </w:style>
  <w:style w:type="paragraph" w:customStyle="1" w:styleId="FedL2Head">
    <w:name w:val="Fed L2 Head"/>
    <w:basedOn w:val="Heading2"/>
    <w:next w:val="FedBody1013"/>
    <w:link w:val="FedL2HeadChar"/>
    <w:qFormat/>
    <w:rsid w:val="00F4639D"/>
    <w:rPr>
      <w:sz w:val="28"/>
    </w:rPr>
  </w:style>
  <w:style w:type="character" w:customStyle="1" w:styleId="FedL2HeadChar">
    <w:name w:val="Fed L2 Head Char"/>
    <w:basedOn w:val="Heading2Char"/>
    <w:link w:val="FedL2Head"/>
    <w:rsid w:val="00F4639D"/>
    <w:rPr>
      <w:rFonts w:ascii="Arial" w:eastAsia="MS Mincho" w:hAnsi="Arial" w:cs="Arial"/>
      <w:b/>
      <w:color w:val="006AAC"/>
      <w:sz w:val="28"/>
    </w:rPr>
  </w:style>
  <w:style w:type="paragraph" w:customStyle="1" w:styleId="FedL3Head">
    <w:name w:val="Fed L3 Head"/>
    <w:basedOn w:val="Heading3"/>
    <w:next w:val="FedBody1013"/>
    <w:link w:val="FedL3HeadChar"/>
    <w:qFormat/>
    <w:rsid w:val="00F06410"/>
    <w:rPr>
      <w:color w:val="777877" w:themeColor="accent1"/>
    </w:rPr>
  </w:style>
  <w:style w:type="character" w:customStyle="1" w:styleId="FedL3HeadChar">
    <w:name w:val="Fed L3 Head Char"/>
    <w:basedOn w:val="Heading3Char"/>
    <w:link w:val="FedL3Head"/>
    <w:rsid w:val="00F06410"/>
    <w:rPr>
      <w:rFonts w:ascii="Arial" w:eastAsiaTheme="majorEastAsia" w:hAnsi="Arial" w:cstheme="majorBidi"/>
      <w:b/>
      <w:bCs/>
      <w:color w:val="777877" w:themeColor="accent1"/>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1019B2"/>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
    <w:qFormat/>
    <w:rsid w:val="00834F87"/>
    <w:pPr>
      <w:keepLines/>
      <w:spacing w:after="0" w:line="480" w:lineRule="exact"/>
      <w:outlineLvl w:val="0"/>
    </w:pPr>
    <w:rPr>
      <w:rFonts w:ascii="Arial" w:hAnsi="Arial"/>
      <w:b/>
      <w:color w:val="004786"/>
      <w:sz w:val="52"/>
    </w:rPr>
  </w:style>
  <w:style w:type="paragraph" w:styleId="TOCHeading">
    <w:name w:val="TOC Heading"/>
    <w:basedOn w:val="Heading1"/>
    <w:next w:val="Normal"/>
    <w:uiPriority w:val="39"/>
    <w:unhideWhenUsed/>
    <w:qFormat/>
    <w:rsid w:val="0023517E"/>
    <w:pPr>
      <w:spacing w:before="480" w:after="0" w:line="276" w:lineRule="auto"/>
      <w:outlineLvl w:val="9"/>
    </w:pPr>
    <w:rPr>
      <w:rFonts w:asciiTheme="majorHAnsi" w:hAnsiTheme="majorHAnsi"/>
      <w:color w:val="595959" w:themeColor="accent1" w:themeShade="BF"/>
      <w:sz w:val="28"/>
      <w:szCs w:val="28"/>
    </w:rPr>
  </w:style>
  <w:style w:type="paragraph" w:styleId="TOC2">
    <w:name w:val="toc 2"/>
    <w:basedOn w:val="Normal"/>
    <w:next w:val="Normal"/>
    <w:autoRedefine/>
    <w:uiPriority w:val="39"/>
    <w:unhideWhenUsed/>
    <w:rsid w:val="009E7DDE"/>
    <w:pPr>
      <w:tabs>
        <w:tab w:val="right" w:leader="dot" w:pos="9072"/>
      </w:tabs>
      <w:spacing w:before="200" w:after="0" w:line="240" w:lineRule="exact"/>
    </w:pPr>
    <w:rPr>
      <w:rFonts w:ascii="Arial" w:hAnsi="Arial"/>
      <w:b/>
      <w:color w:val="0076B7"/>
      <w:sz w:val="20"/>
    </w:rPr>
  </w:style>
  <w:style w:type="paragraph" w:styleId="TOC1">
    <w:name w:val="toc 1"/>
    <w:basedOn w:val="Normal"/>
    <w:next w:val="Normal"/>
    <w:autoRedefine/>
    <w:uiPriority w:val="39"/>
    <w:unhideWhenUsed/>
    <w:rsid w:val="009E7DDE"/>
    <w:pPr>
      <w:tabs>
        <w:tab w:val="right" w:pos="9072"/>
      </w:tabs>
      <w:spacing w:before="160" w:after="0" w:line="260" w:lineRule="exact"/>
    </w:pPr>
    <w:rPr>
      <w:rFonts w:ascii="Arial" w:hAnsi="Arial"/>
      <w:b/>
      <w:color w:val="004786"/>
      <w:sz w:val="24"/>
      <w:szCs w:val="24"/>
    </w:rPr>
  </w:style>
  <w:style w:type="paragraph" w:styleId="TOC3">
    <w:name w:val="toc 3"/>
    <w:basedOn w:val="Normal"/>
    <w:next w:val="Normal"/>
    <w:autoRedefine/>
    <w:uiPriority w:val="39"/>
    <w:unhideWhenUsed/>
    <w:rsid w:val="009E7DDE"/>
    <w:pPr>
      <w:tabs>
        <w:tab w:val="right" w:leader="dot" w:pos="9072"/>
      </w:tabs>
      <w:spacing w:before="60" w:after="60" w:line="240" w:lineRule="exact"/>
      <w:ind w:left="221"/>
    </w:pPr>
    <w:rPr>
      <w:rFonts w:ascii="Arial" w:hAnsi="Arial"/>
      <w:sz w:val="18"/>
    </w:rPr>
  </w:style>
  <w:style w:type="paragraph" w:styleId="TOC4">
    <w:name w:val="toc 4"/>
    <w:basedOn w:val="Normal"/>
    <w:next w:val="Normal"/>
    <w:autoRedefine/>
    <w:rsid w:val="0023517E"/>
    <w:pPr>
      <w:pBdr>
        <w:between w:val="double" w:sz="6" w:space="0" w:color="auto"/>
      </w:pBdr>
      <w:spacing w:after="0"/>
      <w:ind w:left="440"/>
    </w:pPr>
    <w:rPr>
      <w:sz w:val="20"/>
      <w:szCs w:val="20"/>
    </w:rPr>
  </w:style>
  <w:style w:type="paragraph" w:styleId="TOC5">
    <w:name w:val="toc 5"/>
    <w:basedOn w:val="Normal"/>
    <w:next w:val="Normal"/>
    <w:autoRedefine/>
    <w:rsid w:val="0023517E"/>
    <w:pPr>
      <w:pBdr>
        <w:between w:val="double" w:sz="6" w:space="0" w:color="auto"/>
      </w:pBdr>
      <w:spacing w:after="0"/>
      <w:ind w:left="660"/>
    </w:pPr>
    <w:rPr>
      <w:sz w:val="20"/>
      <w:szCs w:val="20"/>
    </w:rPr>
  </w:style>
  <w:style w:type="paragraph" w:styleId="TOC6">
    <w:name w:val="toc 6"/>
    <w:basedOn w:val="Normal"/>
    <w:next w:val="Normal"/>
    <w:autoRedefine/>
    <w:rsid w:val="0023517E"/>
    <w:pPr>
      <w:pBdr>
        <w:between w:val="double" w:sz="6" w:space="0" w:color="auto"/>
      </w:pBdr>
      <w:spacing w:after="0"/>
      <w:ind w:left="880"/>
    </w:pPr>
    <w:rPr>
      <w:sz w:val="20"/>
      <w:szCs w:val="20"/>
    </w:rPr>
  </w:style>
  <w:style w:type="paragraph" w:styleId="TOC7">
    <w:name w:val="toc 7"/>
    <w:basedOn w:val="Normal"/>
    <w:next w:val="Normal"/>
    <w:autoRedefine/>
    <w:rsid w:val="0023517E"/>
    <w:pPr>
      <w:pBdr>
        <w:between w:val="double" w:sz="6" w:space="0" w:color="auto"/>
      </w:pBdr>
      <w:spacing w:after="0"/>
      <w:ind w:left="1100"/>
    </w:pPr>
    <w:rPr>
      <w:sz w:val="20"/>
      <w:szCs w:val="20"/>
    </w:rPr>
  </w:style>
  <w:style w:type="paragraph" w:styleId="TOC8">
    <w:name w:val="toc 8"/>
    <w:basedOn w:val="Normal"/>
    <w:next w:val="Normal"/>
    <w:autoRedefine/>
    <w:rsid w:val="0023517E"/>
    <w:pPr>
      <w:pBdr>
        <w:between w:val="double" w:sz="6" w:space="0" w:color="auto"/>
      </w:pBdr>
      <w:spacing w:after="0"/>
      <w:ind w:left="1320"/>
    </w:pPr>
    <w:rPr>
      <w:sz w:val="20"/>
      <w:szCs w:val="20"/>
    </w:rPr>
  </w:style>
  <w:style w:type="paragraph" w:styleId="TOC9">
    <w:name w:val="toc 9"/>
    <w:basedOn w:val="Normal"/>
    <w:next w:val="Normal"/>
    <w:autoRedefine/>
    <w:rsid w:val="0023517E"/>
    <w:pPr>
      <w:pBdr>
        <w:between w:val="double" w:sz="6" w:space="0" w:color="auto"/>
      </w:pBdr>
      <w:spacing w:after="0"/>
      <w:ind w:left="1540"/>
    </w:pPr>
    <w:rPr>
      <w:sz w:val="20"/>
      <w:szCs w:val="20"/>
    </w:rPr>
  </w:style>
  <w:style w:type="paragraph" w:styleId="BalloonText">
    <w:name w:val="Balloon Text"/>
    <w:basedOn w:val="Normal"/>
    <w:link w:val="BalloonTextChar"/>
    <w:rsid w:val="0070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3AD4"/>
    <w:rPr>
      <w:rFonts w:ascii="Tahoma" w:eastAsiaTheme="minorEastAsia" w:hAnsi="Tahoma" w:cs="Tahoma"/>
      <w:sz w:val="16"/>
      <w:szCs w:val="16"/>
      <w:lang w:val="en-AU" w:eastAsia="zh-CN"/>
    </w:rPr>
  </w:style>
  <w:style w:type="character" w:styleId="CommentReference">
    <w:name w:val="annotation reference"/>
    <w:basedOn w:val="DefaultParagraphFont"/>
    <w:semiHidden/>
    <w:unhideWhenUsed/>
    <w:rsid w:val="00A02F3D"/>
    <w:rPr>
      <w:sz w:val="16"/>
      <w:szCs w:val="16"/>
    </w:rPr>
  </w:style>
  <w:style w:type="paragraph" w:styleId="CommentText">
    <w:name w:val="annotation text"/>
    <w:basedOn w:val="Normal"/>
    <w:link w:val="CommentTextChar"/>
    <w:semiHidden/>
    <w:unhideWhenUsed/>
    <w:rsid w:val="00A02F3D"/>
    <w:pPr>
      <w:spacing w:line="240" w:lineRule="auto"/>
    </w:pPr>
    <w:rPr>
      <w:sz w:val="20"/>
      <w:szCs w:val="20"/>
    </w:rPr>
  </w:style>
  <w:style w:type="character" w:customStyle="1" w:styleId="CommentTextChar">
    <w:name w:val="Comment Text Char"/>
    <w:basedOn w:val="DefaultParagraphFont"/>
    <w:link w:val="CommentText"/>
    <w:semiHidden/>
    <w:rsid w:val="00A02F3D"/>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A02F3D"/>
    <w:rPr>
      <w:b/>
      <w:bCs/>
    </w:rPr>
  </w:style>
  <w:style w:type="character" w:customStyle="1" w:styleId="CommentSubjectChar">
    <w:name w:val="Comment Subject Char"/>
    <w:basedOn w:val="CommentTextChar"/>
    <w:link w:val="CommentSubject"/>
    <w:semiHidden/>
    <w:rsid w:val="00A02F3D"/>
    <w:rPr>
      <w:rFonts w:eastAsiaTheme="minorEastAsia"/>
      <w:b/>
      <w:bCs/>
      <w:sz w:val="20"/>
      <w:szCs w:val="20"/>
      <w:lang w:val="en-AU" w:eastAsia="zh-CN"/>
    </w:rPr>
  </w:style>
  <w:style w:type="table" w:styleId="PlainTable4">
    <w:name w:val="Plain Table 4"/>
    <w:basedOn w:val="TableNormal"/>
    <w:uiPriority w:val="44"/>
    <w:rsid w:val="003629B0"/>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86161"/>
    <w:pPr>
      <w:spacing w:after="160" w:line="259" w:lineRule="auto"/>
      <w:ind w:left="720"/>
      <w:contextualSpacing/>
    </w:pPr>
    <w:rPr>
      <w:rFonts w:eastAsiaTheme="minorHAnsi"/>
      <w:lang w:eastAsia="en-US"/>
    </w:rPr>
  </w:style>
  <w:style w:type="paragraph" w:styleId="NormalWeb">
    <w:name w:val="Normal (Web)"/>
    <w:basedOn w:val="Normal"/>
    <w:uiPriority w:val="99"/>
    <w:unhideWhenUsed/>
    <w:rsid w:val="00065C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8340">
      <w:bodyDiv w:val="1"/>
      <w:marLeft w:val="0"/>
      <w:marRight w:val="0"/>
      <w:marTop w:val="0"/>
      <w:marBottom w:val="0"/>
      <w:divBdr>
        <w:top w:val="none" w:sz="0" w:space="0" w:color="auto"/>
        <w:left w:val="none" w:sz="0" w:space="0" w:color="auto"/>
        <w:bottom w:val="none" w:sz="0" w:space="0" w:color="auto"/>
        <w:right w:val="none" w:sz="0" w:space="0" w:color="auto"/>
      </w:divBdr>
      <w:divsChild>
        <w:div w:id="158204438">
          <w:marLeft w:val="547"/>
          <w:marRight w:val="0"/>
          <w:marTop w:val="0"/>
          <w:marBottom w:val="0"/>
          <w:divBdr>
            <w:top w:val="none" w:sz="0" w:space="0" w:color="auto"/>
            <w:left w:val="none" w:sz="0" w:space="0" w:color="auto"/>
            <w:bottom w:val="none" w:sz="0" w:space="0" w:color="auto"/>
            <w:right w:val="none" w:sz="0" w:space="0" w:color="auto"/>
          </w:divBdr>
        </w:div>
      </w:divsChild>
    </w:div>
    <w:div w:id="960692723">
      <w:bodyDiv w:val="1"/>
      <w:marLeft w:val="0"/>
      <w:marRight w:val="0"/>
      <w:marTop w:val="0"/>
      <w:marBottom w:val="0"/>
      <w:divBdr>
        <w:top w:val="none" w:sz="0" w:space="0" w:color="auto"/>
        <w:left w:val="none" w:sz="0" w:space="0" w:color="auto"/>
        <w:bottom w:val="none" w:sz="0" w:space="0" w:color="auto"/>
        <w:right w:val="none" w:sz="0" w:space="0" w:color="auto"/>
      </w:divBdr>
    </w:div>
    <w:div w:id="1306467628">
      <w:bodyDiv w:val="1"/>
      <w:marLeft w:val="0"/>
      <w:marRight w:val="0"/>
      <w:marTop w:val="0"/>
      <w:marBottom w:val="0"/>
      <w:divBdr>
        <w:top w:val="none" w:sz="0" w:space="0" w:color="auto"/>
        <w:left w:val="none" w:sz="0" w:space="0" w:color="auto"/>
        <w:bottom w:val="none" w:sz="0" w:space="0" w:color="auto"/>
        <w:right w:val="none" w:sz="0" w:space="0" w:color="auto"/>
      </w:divBdr>
      <w:divsChild>
        <w:div w:id="181826203">
          <w:marLeft w:val="547"/>
          <w:marRight w:val="0"/>
          <w:marTop w:val="0"/>
          <w:marBottom w:val="0"/>
          <w:divBdr>
            <w:top w:val="none" w:sz="0" w:space="0" w:color="auto"/>
            <w:left w:val="none" w:sz="0" w:space="0" w:color="auto"/>
            <w:bottom w:val="none" w:sz="0" w:space="0" w:color="auto"/>
            <w:right w:val="none" w:sz="0" w:space="0" w:color="auto"/>
          </w:divBdr>
        </w:div>
      </w:divsChild>
    </w:div>
    <w:div w:id="1429082973">
      <w:bodyDiv w:val="1"/>
      <w:marLeft w:val="0"/>
      <w:marRight w:val="0"/>
      <w:marTop w:val="0"/>
      <w:marBottom w:val="0"/>
      <w:divBdr>
        <w:top w:val="none" w:sz="0" w:space="0" w:color="auto"/>
        <w:left w:val="none" w:sz="0" w:space="0" w:color="auto"/>
        <w:bottom w:val="none" w:sz="0" w:space="0" w:color="auto"/>
        <w:right w:val="none" w:sz="0" w:space="0" w:color="auto"/>
      </w:divBdr>
    </w:div>
    <w:div w:id="189192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y.federation.edu.au/human_resources/professional_development/academic_promotion/ch03.php" TargetMode="External"/><Relationship Id="rId18" Type="http://schemas.openxmlformats.org/officeDocument/2006/relationships/hyperlink" Target="https://federation.edu.au/staff/working-at-feduni/human-resources/academic-promotion/key-dat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policy.federation.edu.au/human_resources/professional_development/academic_promotion/ch03.php" TargetMode="External"/><Relationship Id="rId17" Type="http://schemas.openxmlformats.org/officeDocument/2006/relationships/hyperlink" Target="mailto:hr@federation.edu.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ederation.edu.au/staff/working-at-feduni/human-resources/academic-promotion/key-dat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federation.edu.au/staff/working-at-feduni/human-resources/academic-promotion/key-date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y.federation.edu.au/forms/FedUniTeaching_Expectations_2019.pdf"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sh\Desktop\FedU_Report_A4_COL_2013.dotx" TargetMode="External"/></Relationships>
</file>

<file path=word/theme/theme1.xml><?xml version="1.0" encoding="utf-8"?>
<a:theme xmlns:a="http://schemas.openxmlformats.org/drawingml/2006/main" name="Office Theme">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7" ma:contentTypeDescription="Create a new document." ma:contentTypeScope="" ma:versionID="b8f791c79ab484d990b1c8bbebbf0e9d">
  <xsd:schema xmlns:xsd="http://www.w3.org/2001/XMLSchema" xmlns:xs="http://www.w3.org/2001/XMLSchema" xmlns:p="http://schemas.microsoft.com/office/2006/metadata/properties" xmlns:ns3="05f7ee94-c95d-40cc-b00e-a66368ec5c23" targetNamespace="http://schemas.microsoft.com/office/2006/metadata/properties" ma:root="true" ma:fieldsID="315c48d416904b1fb338fca5e049f615" ns3:_="">
    <xsd:import namespace="05f7ee94-c95d-40cc-b00e-a66368ec5c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0994-8421-45A4-B520-D2C90951C17A}">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5f7ee94-c95d-40cc-b00e-a66368ec5c2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E6317A-7DA7-4625-8F85-760D10AE7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7C7EB-0FD1-4850-840D-BEE6CCE743A1}">
  <ds:schemaRefs>
    <ds:schemaRef ds:uri="http://schemas.microsoft.com/sharepoint/v3/contenttype/forms"/>
  </ds:schemaRefs>
</ds:datastoreItem>
</file>

<file path=customXml/itemProps4.xml><?xml version="1.0" encoding="utf-8"?>
<ds:datastoreItem xmlns:ds="http://schemas.openxmlformats.org/officeDocument/2006/customXml" ds:itemID="{A089E546-8FE0-4830-ADE4-D353BABF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FedU_Report_A4_COL_2013</Template>
  <TotalTime>132</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Nash</dc:creator>
  <cp:keywords/>
  <dc:description/>
  <cp:lastModifiedBy>Shelley Nash</cp:lastModifiedBy>
  <cp:revision>5</cp:revision>
  <cp:lastPrinted>2019-07-26T04:24:00Z</cp:lastPrinted>
  <dcterms:created xsi:type="dcterms:W3CDTF">2019-07-25T09:59:00Z</dcterms:created>
  <dcterms:modified xsi:type="dcterms:W3CDTF">2019-07-26T09:40:00Z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0x0101007F068E46BA89AB46B7B47DDA9F49D52C</vt:lpwstr>
  </property>
</Properties>
</file>