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9" w:rsidRDefault="003E7AA9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3E7AA9" w:rsidRDefault="003E7AA9" w:rsidP="003E7AA9">
      <w:pPr>
        <w:pStyle w:val="FedBody1013"/>
      </w:pPr>
    </w:p>
    <w:p w:rsidR="00D2317D" w:rsidRDefault="00D2317D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>TAFE Students -</w:t>
      </w:r>
    </w:p>
    <w:p w:rsidR="00D2317D" w:rsidRDefault="004E3489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 xml:space="preserve">How </w:t>
      </w:r>
      <w:r w:rsidR="00790CAA">
        <w:rPr>
          <w:b/>
          <w:color w:val="004786"/>
          <w:sz w:val="72"/>
          <w:szCs w:val="72"/>
        </w:rPr>
        <w:t>do I</w:t>
      </w:r>
      <w:r>
        <w:rPr>
          <w:b/>
          <w:color w:val="004786"/>
          <w:sz w:val="72"/>
          <w:szCs w:val="72"/>
        </w:rPr>
        <w:t xml:space="preserve"> </w:t>
      </w:r>
      <w:r w:rsidR="00790CAA">
        <w:rPr>
          <w:b/>
          <w:color w:val="004786"/>
          <w:sz w:val="72"/>
          <w:szCs w:val="72"/>
        </w:rPr>
        <w:t>v</w:t>
      </w:r>
      <w:r w:rsidR="001626E0">
        <w:rPr>
          <w:b/>
          <w:color w:val="004786"/>
          <w:sz w:val="72"/>
          <w:szCs w:val="72"/>
        </w:rPr>
        <w:t xml:space="preserve">iew </w:t>
      </w:r>
      <w:r w:rsidR="00790CAA">
        <w:rPr>
          <w:b/>
          <w:color w:val="004786"/>
          <w:sz w:val="72"/>
          <w:szCs w:val="72"/>
        </w:rPr>
        <w:t>my</w:t>
      </w:r>
      <w:r w:rsidR="001626E0">
        <w:rPr>
          <w:b/>
          <w:color w:val="004786"/>
          <w:sz w:val="72"/>
          <w:szCs w:val="72"/>
        </w:rPr>
        <w:t xml:space="preserve"> </w:t>
      </w:r>
      <w:proofErr w:type="gramStart"/>
      <w:r w:rsidR="00790CAA">
        <w:rPr>
          <w:b/>
          <w:color w:val="004786"/>
          <w:sz w:val="72"/>
          <w:szCs w:val="72"/>
        </w:rPr>
        <w:t>i</w:t>
      </w:r>
      <w:r w:rsidR="001626E0">
        <w:rPr>
          <w:b/>
          <w:color w:val="004786"/>
          <w:sz w:val="72"/>
          <w:szCs w:val="72"/>
        </w:rPr>
        <w:t>nvoice</w:t>
      </w:r>
      <w:proofErr w:type="gramEnd"/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3E7AA9" w:rsidRDefault="00D15007" w:rsidP="00D15007">
      <w:pPr>
        <w:pStyle w:val="FedL3Head"/>
        <w:rPr>
          <w:sz w:val="32"/>
          <w:szCs w:val="32"/>
        </w:rPr>
      </w:pPr>
      <w:proofErr w:type="gramStart"/>
      <w:r w:rsidRPr="003E7AA9">
        <w:rPr>
          <w:sz w:val="32"/>
          <w:szCs w:val="32"/>
        </w:rPr>
        <w:t>my</w:t>
      </w:r>
      <w:proofErr w:type="gramEnd"/>
      <w:r w:rsidRPr="003E7AA9">
        <w:rPr>
          <w:sz w:val="32"/>
          <w:szCs w:val="32"/>
        </w:rPr>
        <w:t xml:space="preserve"> Student Centre </w:t>
      </w:r>
      <w:r w:rsidRPr="003E7AA9">
        <w:rPr>
          <w:rFonts w:eastAsiaTheme="minorHAnsi" w:cs="Arial"/>
          <w:sz w:val="32"/>
          <w:szCs w:val="32"/>
          <w:lang w:eastAsia="en-US"/>
        </w:rPr>
        <w:t>|</w:t>
      </w:r>
      <w:r w:rsidRPr="003E7AA9">
        <w:rPr>
          <w:sz w:val="32"/>
          <w:szCs w:val="32"/>
        </w:rPr>
        <w:t xml:space="preserve"> mysc.federation.edu.au </w:t>
      </w:r>
      <w:r w:rsidRPr="003E7AA9">
        <w:rPr>
          <w:rFonts w:eastAsiaTheme="minorHAnsi" w:cs="Arial"/>
          <w:sz w:val="32"/>
          <w:szCs w:val="32"/>
          <w:lang w:eastAsia="en-US"/>
        </w:rPr>
        <w:t xml:space="preserve">| </w:t>
      </w:r>
      <w:r w:rsidRPr="003E7AA9">
        <w:rPr>
          <w:sz w:val="32"/>
          <w:szCs w:val="32"/>
        </w:rPr>
        <w:t>1800</w:t>
      </w:r>
      <w:r>
        <w:rPr>
          <w:sz w:val="32"/>
          <w:szCs w:val="32"/>
        </w:rPr>
        <w:t xml:space="preserve"> </w:t>
      </w:r>
      <w:r w:rsidRPr="003E7AA9">
        <w:rPr>
          <w:sz w:val="32"/>
          <w:szCs w:val="32"/>
        </w:rPr>
        <w:t>FED UNI</w:t>
      </w: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  <w:r>
        <w:rPr>
          <w:b/>
          <w:color w:val="004786"/>
          <w:sz w:val="32"/>
          <w:szCs w:val="32"/>
        </w:rPr>
        <w:br w:type="page"/>
      </w:r>
    </w:p>
    <w:sdt>
      <w:sdtPr>
        <w:rPr>
          <w:rFonts w:ascii="Arial" w:eastAsiaTheme="majorEastAsia" w:hAnsi="Arial" w:cs="Arial"/>
          <w:b/>
          <w:bCs/>
          <w:color w:val="003669" w:themeColor="text2" w:themeShade="BF"/>
          <w:sz w:val="32"/>
          <w:szCs w:val="32"/>
          <w:lang w:val="en-US" w:eastAsia="en-US"/>
        </w:rPr>
        <w:id w:val="-889804198"/>
        <w:docPartObj>
          <w:docPartGallery w:val="Cover Pages"/>
          <w:docPartUnique/>
        </w:docPartObj>
      </w:sdtPr>
      <w:sdtEndPr>
        <w:rPr>
          <w:rFonts w:eastAsiaTheme="minorEastAsia"/>
          <w:bCs w:val="0"/>
          <w:lang w:val="en-AU" w:eastAsia="zh-CN"/>
        </w:rPr>
      </w:sdtEndPr>
      <w:sdtContent>
        <w:p w:rsidR="00543830" w:rsidRPr="00D15007" w:rsidRDefault="004E3489" w:rsidP="004E3489">
          <w:pPr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</w:pPr>
          <w:r w:rsidRPr="00D15007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 xml:space="preserve">How to </w:t>
          </w:r>
          <w:r w:rsidR="001626E0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>view an Invoice</w:t>
          </w:r>
        </w:p>
      </w:sdtContent>
    </w:sdt>
    <w:p w:rsidR="00D77DF6" w:rsidRPr="00673EC6" w:rsidRDefault="00D77DF6" w:rsidP="00D77DF6">
      <w:pPr>
        <w:pStyle w:val="FedBody1013"/>
        <w:rPr>
          <w:u w:val="single"/>
        </w:rPr>
      </w:pPr>
    </w:p>
    <w:p w:rsidR="00EC374D" w:rsidRPr="00673EC6" w:rsidRDefault="00EC374D" w:rsidP="00D77DF6">
      <w:pPr>
        <w:pStyle w:val="FedBody1013"/>
        <w:rPr>
          <w:rFonts w:cs="Arial"/>
          <w:color w:val="000000"/>
          <w:szCs w:val="20"/>
          <w:u w:val="single"/>
        </w:rPr>
      </w:pPr>
    </w:p>
    <w:p w:rsidR="00EC374D" w:rsidRPr="00883E97" w:rsidRDefault="00EC374D" w:rsidP="00EC374D">
      <w:pPr>
        <w:pStyle w:val="FedBody1013"/>
        <w:rPr>
          <w:b/>
          <w:color w:val="FF0000"/>
        </w:rPr>
      </w:pPr>
      <w:r w:rsidRPr="00883E97">
        <w:rPr>
          <w:b/>
          <w:color w:val="FF0000"/>
        </w:rPr>
        <w:t>Important:</w:t>
      </w:r>
    </w:p>
    <w:p w:rsidR="00EC374D" w:rsidRPr="00883E97" w:rsidRDefault="001626E0" w:rsidP="003D3C8F">
      <w:pPr>
        <w:pStyle w:val="FedBody1013"/>
      </w:pPr>
      <w:r>
        <w:t>After you enrol, your fees will be calculated and an email notification will be sent to your student webmail account when an invoice/statement is issued.  Your online invoice is available to be viewed and printed from you r my Student Centre account.  Fees are due for payment by the date specified on your invoice/statement.</w:t>
      </w:r>
    </w:p>
    <w:p w:rsidR="002715F3" w:rsidRDefault="002715F3" w:rsidP="002715F3">
      <w:pPr>
        <w:pStyle w:val="FedL2HeadBW"/>
      </w:pPr>
      <w:r>
        <w:t>Steps: Login to my Student Centre by going to mySC.federation.edu.au</w:t>
      </w:r>
    </w:p>
    <w:p w:rsidR="002715F3" w:rsidRDefault="002715F3" w:rsidP="002715F3">
      <w:pPr>
        <w:pStyle w:val="FedBody1013"/>
        <w:spacing w:before="0"/>
        <w:rPr>
          <w:lang w:val="en-US"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219075</wp:posOffset>
            </wp:positionV>
            <wp:extent cx="533400" cy="209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5F3" w:rsidRDefault="002715F3" w:rsidP="002715F3">
      <w:pPr>
        <w:pStyle w:val="NumberingFed"/>
        <w:numPr>
          <w:ilvl w:val="0"/>
          <w:numId w:val="23"/>
        </w:numPr>
      </w:pPr>
      <w:r>
        <w:t xml:space="preserve">Enter your </w:t>
      </w:r>
      <w:r>
        <w:rPr>
          <w:b/>
        </w:rPr>
        <w:t>User ID</w:t>
      </w:r>
      <w:r>
        <w:t xml:space="preserve"> number (student ID) and </w:t>
      </w:r>
      <w:r>
        <w:rPr>
          <w:b/>
        </w:rPr>
        <w:t>Password</w:t>
      </w:r>
      <w:r>
        <w:t>, then select  the                 button.</w:t>
      </w:r>
    </w:p>
    <w:p w:rsidR="002715F3" w:rsidRDefault="002715F3" w:rsidP="002715F3">
      <w:pPr>
        <w:pStyle w:val="NumberingFed"/>
        <w:numPr>
          <w:ilvl w:val="0"/>
          <w:numId w:val="0"/>
        </w:numPr>
        <w:ind w:left="360"/>
      </w:pPr>
      <w:r>
        <w:t xml:space="preserve">  If you are having trouble logging into my Student Centre please contact the Service Desk on </w:t>
      </w:r>
      <w:hyperlink r:id="rId10" w:history="1">
        <w:r>
          <w:rPr>
            <w:rStyle w:val="Hyperlink"/>
          </w:rPr>
          <w:t>servicedesk@ballarat.edu.au</w:t>
        </w:r>
      </w:hyperlink>
      <w:r>
        <w:t xml:space="preserve"> or 53279999</w:t>
      </w:r>
    </w:p>
    <w:p w:rsidR="00A90CC2" w:rsidRPr="00673EC6" w:rsidRDefault="00A90CC2" w:rsidP="00A90CC2">
      <w:pPr>
        <w:pStyle w:val="FedBody1013"/>
        <w:rPr>
          <w:u w:val="single"/>
          <w:lang w:val="en-US" w:eastAsia="en-US"/>
        </w:rPr>
      </w:pPr>
    </w:p>
    <w:p w:rsidR="00946287" w:rsidRDefault="004E3489" w:rsidP="003D3C8F">
      <w:pPr>
        <w:pStyle w:val="NumberingFed"/>
      </w:pPr>
      <w:r>
        <w:t xml:space="preserve">On the right hand side of your screen you will see the </w:t>
      </w:r>
      <w:r w:rsidR="00EA498C">
        <w:t>Finances</w:t>
      </w:r>
      <w:r>
        <w:t xml:space="preserve"> section.  Click on the drop down list</w:t>
      </w:r>
    </w:p>
    <w:p w:rsidR="004E3489" w:rsidRDefault="001626E0" w:rsidP="004E3489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28575</wp:posOffset>
            </wp:positionV>
            <wp:extent cx="5534025" cy="1971675"/>
            <wp:effectExtent l="57150" t="57150" r="123825" b="123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971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C6" w:rsidRDefault="00673EC6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3C2556" w:rsidP="004E3489">
      <w:pPr>
        <w:pStyle w:val="FedBody1013"/>
        <w:rPr>
          <w:lang w:eastAsia="en-US"/>
        </w:rPr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57785</wp:posOffset>
                </wp:positionV>
                <wp:extent cx="190500" cy="190500"/>
                <wp:effectExtent l="57150" t="19050" r="76200" b="9525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4.85pt;margin-top:4.55pt;width:1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1626E0" w:rsidRDefault="001626E0" w:rsidP="003D3C8F">
      <w:pPr>
        <w:pStyle w:val="FedBody1013"/>
        <w:rPr>
          <w:lang w:eastAsia="en-US"/>
        </w:rPr>
      </w:pPr>
    </w:p>
    <w:p w:rsidR="00C6473C" w:rsidRDefault="00C6473C" w:rsidP="003D3C8F">
      <w:pPr>
        <w:pStyle w:val="FedBody1013"/>
        <w:rPr>
          <w:lang w:eastAsia="en-US"/>
        </w:rPr>
      </w:pPr>
    </w:p>
    <w:p w:rsidR="00C6473C" w:rsidRPr="003D3C8F" w:rsidRDefault="00C6473C" w:rsidP="003D3C8F">
      <w:pPr>
        <w:pStyle w:val="FedBody1013"/>
        <w:rPr>
          <w:lang w:eastAsia="en-US"/>
        </w:rPr>
      </w:pPr>
    </w:p>
    <w:p w:rsidR="005E77D7" w:rsidRDefault="004E3489" w:rsidP="003D3C8F">
      <w:pPr>
        <w:pStyle w:val="NumberingFed"/>
      </w:pPr>
      <w:r>
        <w:t xml:space="preserve">Click the </w:t>
      </w:r>
      <w:r w:rsidR="001626E0">
        <w:t xml:space="preserve">‘Charges Due’ </w:t>
      </w:r>
      <w:r>
        <w:t>list item</w:t>
      </w:r>
    </w:p>
    <w:p w:rsidR="005E77D7" w:rsidRDefault="007E6ADF" w:rsidP="005E77D7">
      <w:pPr>
        <w:pStyle w:val="FedBodyBulletIndent"/>
        <w:numPr>
          <w:ilvl w:val="0"/>
          <w:numId w:val="0"/>
        </w:numPr>
        <w:ind w:left="340" w:hanging="340"/>
        <w:rPr>
          <w:lang w:val="en-US"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190500</wp:posOffset>
            </wp:positionV>
            <wp:extent cx="5419725" cy="2028825"/>
            <wp:effectExtent l="57150" t="57150" r="123825" b="1238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028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D7" w:rsidRPr="005E77D7" w:rsidRDefault="005E77D7" w:rsidP="005E77D7">
      <w:pPr>
        <w:pStyle w:val="FedBodyBulletIndent"/>
        <w:numPr>
          <w:ilvl w:val="0"/>
          <w:numId w:val="0"/>
        </w:numPr>
        <w:ind w:left="340" w:hanging="340"/>
        <w:rPr>
          <w:lang w:val="en-US" w:eastAsia="en-US"/>
        </w:rPr>
      </w:pPr>
    </w:p>
    <w:p w:rsidR="00D77DF6" w:rsidRDefault="00D77DF6" w:rsidP="00A90CC2">
      <w:pPr>
        <w:pStyle w:val="FedBody1013"/>
      </w:pPr>
    </w:p>
    <w:p w:rsidR="00D77DF6" w:rsidRDefault="00D77DF6" w:rsidP="00A90CC2">
      <w:pPr>
        <w:pStyle w:val="FedBody1013"/>
      </w:pPr>
    </w:p>
    <w:p w:rsidR="00D77DF6" w:rsidRDefault="007E6ADF" w:rsidP="00A90CC2">
      <w:pPr>
        <w:pStyle w:val="FedBody101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242AD" wp14:editId="7B94CACC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</wp:posOffset>
                </wp:positionV>
                <wp:extent cx="1283970" cy="228600"/>
                <wp:effectExtent l="57150" t="19050" r="68580" b="9525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397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5.75pt;margin-top:15pt;width:101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5E77D7" w:rsidRDefault="005E77D7" w:rsidP="00A27FF7">
      <w:pPr>
        <w:pStyle w:val="FedBody1013"/>
      </w:pPr>
    </w:p>
    <w:p w:rsidR="005E77D7" w:rsidRDefault="005E77D7" w:rsidP="00A27FF7">
      <w:pPr>
        <w:pStyle w:val="FedBody1013"/>
      </w:pPr>
    </w:p>
    <w:p w:rsidR="00D15007" w:rsidRDefault="00D15007" w:rsidP="00A27FF7">
      <w:pPr>
        <w:pStyle w:val="FedBody1013"/>
      </w:pPr>
    </w:p>
    <w:p w:rsidR="00C6473C" w:rsidRDefault="00C6473C" w:rsidP="00A27FF7">
      <w:pPr>
        <w:pStyle w:val="FedBody1013"/>
      </w:pPr>
    </w:p>
    <w:p w:rsidR="00C6473C" w:rsidRPr="00C6473C" w:rsidRDefault="00C6473C" w:rsidP="00C6473C">
      <w:pPr>
        <w:spacing w:after="0" w:line="240" w:lineRule="auto"/>
        <w:rPr>
          <w:rFonts w:ascii="Arial" w:hAnsi="Arial"/>
          <w:sz w:val="20"/>
        </w:rPr>
      </w:pPr>
    </w:p>
    <w:p w:rsidR="00946287" w:rsidRDefault="00D32CAF" w:rsidP="003D3C8F">
      <w:pPr>
        <w:pStyle w:val="NumberingFed"/>
      </w:pPr>
      <w:r>
        <w:rPr>
          <w:lang w:eastAsia="en-AU"/>
        </w:rPr>
        <w:lastRenderedPageBreak/>
        <w:drawing>
          <wp:anchor distT="0" distB="0" distL="114300" distR="114300" simplePos="0" relativeHeight="251787264" behindDoc="1" locked="0" layoutInCell="1" allowOverlap="1" wp14:anchorId="35C23312" wp14:editId="762E0883">
            <wp:simplePos x="0" y="0"/>
            <wp:positionH relativeFrom="column">
              <wp:posOffset>754380</wp:posOffset>
            </wp:positionH>
            <wp:positionV relativeFrom="paragraph">
              <wp:posOffset>-48895</wp:posOffset>
            </wp:positionV>
            <wp:extent cx="19050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489">
        <w:t xml:space="preserve">Click the </w:t>
      </w:r>
      <w:r>
        <w:t xml:space="preserve">      </w:t>
      </w:r>
      <w:r w:rsidR="004E3489">
        <w:t>Go button</w:t>
      </w:r>
    </w:p>
    <w:p w:rsidR="00467EBB" w:rsidRDefault="007E6ADF" w:rsidP="00467EBB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84192" behindDoc="1" locked="0" layoutInCell="1" allowOverlap="1" wp14:anchorId="473E904F" wp14:editId="4632F5E6">
            <wp:simplePos x="0" y="0"/>
            <wp:positionH relativeFrom="column">
              <wp:posOffset>201930</wp:posOffset>
            </wp:positionH>
            <wp:positionV relativeFrom="paragraph">
              <wp:posOffset>217805</wp:posOffset>
            </wp:positionV>
            <wp:extent cx="5419725" cy="1952625"/>
            <wp:effectExtent l="57150" t="57150" r="123825" b="1238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95262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EBB" w:rsidRDefault="00467EBB" w:rsidP="00467EBB">
      <w:pPr>
        <w:pStyle w:val="FedBody1013"/>
        <w:rPr>
          <w:lang w:eastAsia="en-US"/>
        </w:rPr>
      </w:pPr>
    </w:p>
    <w:p w:rsidR="00467EBB" w:rsidRDefault="00467EBB" w:rsidP="00467EBB">
      <w:pPr>
        <w:pStyle w:val="FedBody1013"/>
        <w:rPr>
          <w:lang w:eastAsia="en-US"/>
        </w:rPr>
      </w:pPr>
    </w:p>
    <w:p w:rsidR="00467EBB" w:rsidRDefault="00467EBB" w:rsidP="00467EBB">
      <w:pPr>
        <w:pStyle w:val="FedBody1013"/>
        <w:rPr>
          <w:lang w:eastAsia="en-US"/>
        </w:rPr>
      </w:pPr>
    </w:p>
    <w:p w:rsidR="00467EBB" w:rsidRDefault="007E6ADF" w:rsidP="00467EBB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0BB00D" wp14:editId="716D9FC9">
                <wp:simplePos x="0" y="0"/>
                <wp:positionH relativeFrom="column">
                  <wp:posOffset>1525905</wp:posOffset>
                </wp:positionH>
                <wp:positionV relativeFrom="paragraph">
                  <wp:posOffset>185420</wp:posOffset>
                </wp:positionV>
                <wp:extent cx="209550" cy="190500"/>
                <wp:effectExtent l="57150" t="19050" r="76200" b="9525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0.15pt;margin-top:14.6pt;width:16.5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467EBB" w:rsidRDefault="00467EBB" w:rsidP="00467EBB">
      <w:pPr>
        <w:pStyle w:val="FedBody1013"/>
        <w:rPr>
          <w:lang w:eastAsia="en-US"/>
        </w:rPr>
      </w:pPr>
    </w:p>
    <w:p w:rsidR="00DA0B74" w:rsidRDefault="00DA0B74" w:rsidP="00467EBB">
      <w:pPr>
        <w:pStyle w:val="FedBody1013"/>
        <w:rPr>
          <w:lang w:eastAsia="en-US"/>
        </w:rPr>
      </w:pPr>
    </w:p>
    <w:p w:rsidR="00C6473C" w:rsidRDefault="00C6473C" w:rsidP="00467EBB">
      <w:pPr>
        <w:pStyle w:val="FedBody1013"/>
        <w:rPr>
          <w:lang w:eastAsia="en-US"/>
        </w:rPr>
      </w:pPr>
    </w:p>
    <w:p w:rsidR="00C6473C" w:rsidRDefault="00C6473C" w:rsidP="00467EBB">
      <w:pPr>
        <w:pStyle w:val="FedBody1013"/>
        <w:rPr>
          <w:lang w:eastAsia="en-US"/>
        </w:rPr>
      </w:pPr>
    </w:p>
    <w:p w:rsidR="00C6473C" w:rsidRDefault="00C6473C" w:rsidP="00467EBB">
      <w:pPr>
        <w:pStyle w:val="FedBody1013"/>
        <w:rPr>
          <w:lang w:eastAsia="en-US"/>
        </w:rPr>
      </w:pPr>
    </w:p>
    <w:p w:rsidR="00C6473C" w:rsidRPr="00467EBB" w:rsidRDefault="00C6473C" w:rsidP="00467EBB">
      <w:pPr>
        <w:pStyle w:val="FedBody1013"/>
        <w:rPr>
          <w:lang w:eastAsia="en-US"/>
        </w:rPr>
      </w:pPr>
    </w:p>
    <w:p w:rsidR="00DA0B74" w:rsidRDefault="00467EBB" w:rsidP="00DA0B74">
      <w:pPr>
        <w:pStyle w:val="NumberingFed"/>
      </w:pPr>
      <w:r>
        <w:t xml:space="preserve">The </w:t>
      </w:r>
      <w:r w:rsidR="007E6ADF">
        <w:t xml:space="preserve">Charges due page will show any outstanding charges.  </w:t>
      </w:r>
    </w:p>
    <w:p w:rsidR="00C6473C" w:rsidRPr="00C6473C" w:rsidRDefault="00C6473C" w:rsidP="00C6473C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85216" behindDoc="1" locked="0" layoutInCell="1" allowOverlap="1" wp14:anchorId="61A23D18" wp14:editId="280EB8EE">
            <wp:simplePos x="0" y="0"/>
            <wp:positionH relativeFrom="column">
              <wp:posOffset>192405</wp:posOffset>
            </wp:positionH>
            <wp:positionV relativeFrom="paragraph">
              <wp:posOffset>14605</wp:posOffset>
            </wp:positionV>
            <wp:extent cx="5105400" cy="1924050"/>
            <wp:effectExtent l="57150" t="57150" r="114300" b="1143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9240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C6473C" w:rsidRDefault="00C6473C" w:rsidP="00DA0B74">
      <w:pPr>
        <w:pStyle w:val="FedBody1013"/>
        <w:rPr>
          <w:lang w:eastAsia="en-US"/>
        </w:rPr>
      </w:pPr>
    </w:p>
    <w:p w:rsidR="00C6473C" w:rsidRDefault="00DA0B74" w:rsidP="00DA0B74">
      <w:pPr>
        <w:pStyle w:val="NumberingFed"/>
      </w:pPr>
      <w:r>
        <w:t xml:space="preserve">Scroll to the bottom of the page to view invoices. </w:t>
      </w:r>
    </w:p>
    <w:p w:rsidR="00DA0B74" w:rsidRDefault="00DA0B74" w:rsidP="00C6473C">
      <w:pPr>
        <w:pStyle w:val="NumberingFed"/>
        <w:numPr>
          <w:ilvl w:val="0"/>
          <w:numId w:val="0"/>
        </w:numPr>
        <w:ind w:left="360"/>
      </w:pPr>
      <w:r>
        <w:t xml:space="preserve"> </w:t>
      </w:r>
    </w:p>
    <w:p w:rsidR="00DA0B74" w:rsidRDefault="00DA0B74" w:rsidP="00DA0B74">
      <w:pPr>
        <w:pStyle w:val="NumberingFed"/>
      </w:pPr>
      <w:r>
        <w:t>You will see an Invoice Number and Invoice amount</w:t>
      </w:r>
    </w:p>
    <w:p w:rsidR="00C6473C" w:rsidRPr="00C6473C" w:rsidRDefault="00C6473C" w:rsidP="00C6473C">
      <w:pPr>
        <w:pStyle w:val="FedBody1013"/>
        <w:rPr>
          <w:lang w:eastAsia="en-US"/>
        </w:rPr>
      </w:pPr>
    </w:p>
    <w:p w:rsidR="00DA0B74" w:rsidRPr="00DA0B74" w:rsidRDefault="00DA0B74" w:rsidP="00DA0B74">
      <w:pPr>
        <w:pStyle w:val="NumberingFed"/>
      </w:pPr>
      <w:r>
        <w:t>Click on the Invoice Number: .  This will open another window and enable you to generate a Tax Invoice/Statement.</w:t>
      </w:r>
    </w:p>
    <w:p w:rsidR="00DA0B74" w:rsidRDefault="00DA0B74" w:rsidP="00DA0B74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86240" behindDoc="1" locked="0" layoutInCell="1" allowOverlap="1" wp14:anchorId="7A595600" wp14:editId="50453C07">
            <wp:simplePos x="0" y="0"/>
            <wp:positionH relativeFrom="column">
              <wp:posOffset>354330</wp:posOffset>
            </wp:positionH>
            <wp:positionV relativeFrom="paragraph">
              <wp:posOffset>109855</wp:posOffset>
            </wp:positionV>
            <wp:extent cx="5124450" cy="1552575"/>
            <wp:effectExtent l="57150" t="57150" r="114300" b="1238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5525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74" w:rsidRDefault="00237B9E" w:rsidP="00DA0B74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72AD32" wp14:editId="6C6B0F22">
                <wp:simplePos x="0" y="0"/>
                <wp:positionH relativeFrom="column">
                  <wp:posOffset>1287780</wp:posOffset>
                </wp:positionH>
                <wp:positionV relativeFrom="paragraph">
                  <wp:posOffset>119380</wp:posOffset>
                </wp:positionV>
                <wp:extent cx="1943100" cy="381000"/>
                <wp:effectExtent l="57150" t="19050" r="76200" b="9525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1.4pt;margin-top:9.4pt;width:153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Pr="00DA0B74" w:rsidRDefault="00DA0B74" w:rsidP="00DA0B74">
      <w:pPr>
        <w:pStyle w:val="FedBody1013"/>
        <w:rPr>
          <w:lang w:eastAsia="en-US"/>
        </w:rPr>
      </w:pPr>
    </w:p>
    <w:p w:rsidR="007E6ADF" w:rsidRDefault="007E6ADF" w:rsidP="007E6ADF">
      <w:pPr>
        <w:pStyle w:val="NumberingFed"/>
      </w:pPr>
      <w:r>
        <w:t>Click the Close tab button to return to my Student Centre</w:t>
      </w:r>
    </w:p>
    <w:p w:rsidR="00C6473C" w:rsidRPr="00C6473C" w:rsidRDefault="00C6473C" w:rsidP="00C6473C">
      <w:pPr>
        <w:pStyle w:val="FedBody1013"/>
        <w:rPr>
          <w:lang w:eastAsia="en-US"/>
        </w:rPr>
      </w:pPr>
    </w:p>
    <w:p w:rsidR="000C1A3B" w:rsidRDefault="000C1A3B" w:rsidP="000C1A3B">
      <w:pPr>
        <w:pStyle w:val="NumberingFed"/>
      </w:pPr>
      <w:r>
        <w:t xml:space="preserve">Click the </w:t>
      </w:r>
      <w:r w:rsidR="009A4ECD">
        <w:rPr>
          <w:lang w:eastAsia="en-AU"/>
        </w:rPr>
        <w:drawing>
          <wp:anchor distT="0" distB="0" distL="114300" distR="114300" simplePos="0" relativeHeight="251788288" behindDoc="1" locked="0" layoutInCell="1" allowOverlap="1" wp14:anchorId="5BB2FB90" wp14:editId="7C69BC2B">
            <wp:simplePos x="0" y="0"/>
            <wp:positionH relativeFrom="column">
              <wp:posOffset>754380</wp:posOffset>
            </wp:positionH>
            <wp:positionV relativeFrom="paragraph">
              <wp:posOffset>-20320</wp:posOffset>
            </wp:positionV>
            <wp:extent cx="314325" cy="1524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B74">
        <w:t xml:space="preserve"> </w:t>
      </w:r>
      <w:r w:rsidR="009A4ECD">
        <w:t xml:space="preserve">        link</w:t>
      </w:r>
      <w:r w:rsidR="00DA0B74">
        <w:t xml:space="preserve"> to return to the </w:t>
      </w:r>
      <w:r w:rsidR="009A4ECD">
        <w:t>H</w:t>
      </w:r>
      <w:r w:rsidR="00DA0B74">
        <w:t>ome page.</w:t>
      </w:r>
    </w:p>
    <w:p w:rsidR="002715F3" w:rsidRDefault="002715F3" w:rsidP="002715F3">
      <w:pPr>
        <w:pStyle w:val="FedBody1013"/>
        <w:rPr>
          <w:lang w:eastAsia="en-US"/>
        </w:rPr>
      </w:pPr>
    </w:p>
    <w:p w:rsidR="00B902A7" w:rsidRPr="00237B9E" w:rsidRDefault="00B902A7" w:rsidP="00237B9E">
      <w:pPr>
        <w:pStyle w:val="FedBody1013"/>
        <w:rPr>
          <w:lang w:eastAsia="en-US"/>
        </w:rPr>
      </w:pPr>
      <w:bookmarkStart w:id="0" w:name="_GoBack"/>
      <w:bookmarkEnd w:id="0"/>
    </w:p>
    <w:sectPr w:rsidR="00B902A7" w:rsidRPr="00237B9E" w:rsidSect="003E7AA9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701" w:right="567" w:bottom="1134" w:left="567" w:header="1701" w:footer="113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50" w:rsidRDefault="00655F50">
      <w:pPr>
        <w:spacing w:after="0" w:line="240" w:lineRule="auto"/>
      </w:pPr>
      <w:r>
        <w:separator/>
      </w:r>
    </w:p>
  </w:endnote>
  <w:endnote w:type="continuationSeparator" w:id="0">
    <w:p w:rsidR="00655F50" w:rsidRDefault="006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A27FF7">
          <w:pPr>
            <w:pStyle w:val="Footer"/>
          </w:pP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55F50" w:rsidRPr="00112A93" w:rsidRDefault="00655F50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790CAA">
                    <w:rPr>
                      <w:noProof/>
                      <w:sz w:val="16"/>
                      <w:szCs w:val="16"/>
                    </w:rPr>
                    <w:t>3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790CAA">
                    <w:rPr>
                      <w:noProof/>
                      <w:sz w:val="16"/>
                      <w:szCs w:val="16"/>
                    </w:rPr>
                    <w:t>3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655F50" w:rsidRPr="00112A93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718CA96D" wp14:editId="3C4CA3B9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10" name="Picture 10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3E7AA9">
          <w:pPr>
            <w:pStyle w:val="Footer"/>
            <w:rPr>
              <w:rFonts w:cs="Arial"/>
              <w:szCs w:val="12"/>
            </w:rPr>
          </w:pPr>
        </w:p>
      </w:tc>
      <w:tc>
        <w:tcPr>
          <w:tcW w:w="2552" w:type="dxa"/>
          <w:vAlign w:val="center"/>
        </w:tcPr>
        <w:p w:rsidR="00655F50" w:rsidRPr="00112A93" w:rsidRDefault="00655F50" w:rsidP="002547C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655F50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2FAAC366" wp14:editId="4516F5B3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12" name="Picture 12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50" w:rsidRDefault="00655F50">
      <w:pPr>
        <w:spacing w:after="0" w:line="240" w:lineRule="auto"/>
      </w:pPr>
      <w:r>
        <w:separator/>
      </w:r>
    </w:p>
  </w:footnote>
  <w:footnote w:type="continuationSeparator" w:id="0">
    <w:p w:rsidR="00655F50" w:rsidRDefault="006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392DBF5A" wp14:editId="2B12B916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9" name="Picture 9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129F0210" wp14:editId="791EDA54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1" name="Picture 1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14B"/>
    <w:multiLevelType w:val="hybridMultilevel"/>
    <w:tmpl w:val="CEE6C8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E895A27"/>
    <w:multiLevelType w:val="hybridMultilevel"/>
    <w:tmpl w:val="845E8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1C26"/>
    <w:multiLevelType w:val="hybridMultilevel"/>
    <w:tmpl w:val="732CDFA8"/>
    <w:lvl w:ilvl="0" w:tplc="8E14FA78">
      <w:start w:val="1"/>
      <w:numFmt w:val="decimal"/>
      <w:pStyle w:val="NumberingFed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CDA"/>
    <w:multiLevelType w:val="hybridMultilevel"/>
    <w:tmpl w:val="A20C4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478B"/>
    <w:multiLevelType w:val="hybridMultilevel"/>
    <w:tmpl w:val="ED208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523D"/>
    <w:multiLevelType w:val="hybridMultilevel"/>
    <w:tmpl w:val="887A39CC"/>
    <w:lvl w:ilvl="0" w:tplc="55286AD8">
      <w:start w:val="1"/>
      <w:numFmt w:val="decimal"/>
      <w:pStyle w:val="Style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1BA0"/>
    <w:multiLevelType w:val="hybridMultilevel"/>
    <w:tmpl w:val="396896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73850977"/>
    <w:multiLevelType w:val="hybridMultilevel"/>
    <w:tmpl w:val="9A82F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9"/>
    <w:rsid w:val="00047B03"/>
    <w:rsid w:val="00050848"/>
    <w:rsid w:val="0005575A"/>
    <w:rsid w:val="00075EEB"/>
    <w:rsid w:val="000C1A3B"/>
    <w:rsid w:val="000F4430"/>
    <w:rsid w:val="00112A93"/>
    <w:rsid w:val="00113FC4"/>
    <w:rsid w:val="001315A1"/>
    <w:rsid w:val="001626E0"/>
    <w:rsid w:val="00171329"/>
    <w:rsid w:val="001D2821"/>
    <w:rsid w:val="002010B6"/>
    <w:rsid w:val="00237B9E"/>
    <w:rsid w:val="00252DF7"/>
    <w:rsid w:val="002547CA"/>
    <w:rsid w:val="002715F3"/>
    <w:rsid w:val="0028216D"/>
    <w:rsid w:val="002E096E"/>
    <w:rsid w:val="003441F4"/>
    <w:rsid w:val="00345AC3"/>
    <w:rsid w:val="00353412"/>
    <w:rsid w:val="00395FBC"/>
    <w:rsid w:val="003C2556"/>
    <w:rsid w:val="003C7009"/>
    <w:rsid w:val="003D3C8F"/>
    <w:rsid w:val="003E272B"/>
    <w:rsid w:val="003E7AA9"/>
    <w:rsid w:val="0041798A"/>
    <w:rsid w:val="00422422"/>
    <w:rsid w:val="0044666A"/>
    <w:rsid w:val="00467EBB"/>
    <w:rsid w:val="004A5917"/>
    <w:rsid w:val="004C040F"/>
    <w:rsid w:val="004E3489"/>
    <w:rsid w:val="005134C3"/>
    <w:rsid w:val="0053298E"/>
    <w:rsid w:val="00543830"/>
    <w:rsid w:val="00567701"/>
    <w:rsid w:val="005978BC"/>
    <w:rsid w:val="005A071D"/>
    <w:rsid w:val="005C2F3D"/>
    <w:rsid w:val="005C58C9"/>
    <w:rsid w:val="005E77D7"/>
    <w:rsid w:val="00655F50"/>
    <w:rsid w:val="00673EC6"/>
    <w:rsid w:val="006A582D"/>
    <w:rsid w:val="006B4270"/>
    <w:rsid w:val="006E4D2F"/>
    <w:rsid w:val="00701FC0"/>
    <w:rsid w:val="0078028F"/>
    <w:rsid w:val="00790CAA"/>
    <w:rsid w:val="007B7C12"/>
    <w:rsid w:val="007E6ADF"/>
    <w:rsid w:val="007F1B75"/>
    <w:rsid w:val="0081358A"/>
    <w:rsid w:val="00834F87"/>
    <w:rsid w:val="00883E97"/>
    <w:rsid w:val="00887D1F"/>
    <w:rsid w:val="008C2370"/>
    <w:rsid w:val="008D63C1"/>
    <w:rsid w:val="008E674B"/>
    <w:rsid w:val="00946287"/>
    <w:rsid w:val="009509BA"/>
    <w:rsid w:val="009519CE"/>
    <w:rsid w:val="00965E33"/>
    <w:rsid w:val="00975FC7"/>
    <w:rsid w:val="009A4ECD"/>
    <w:rsid w:val="009A728C"/>
    <w:rsid w:val="00A0390E"/>
    <w:rsid w:val="00A27FF7"/>
    <w:rsid w:val="00A561F2"/>
    <w:rsid w:val="00A90CC2"/>
    <w:rsid w:val="00AF11C4"/>
    <w:rsid w:val="00B06CCA"/>
    <w:rsid w:val="00B37A24"/>
    <w:rsid w:val="00B50214"/>
    <w:rsid w:val="00B60470"/>
    <w:rsid w:val="00B734FF"/>
    <w:rsid w:val="00B902A7"/>
    <w:rsid w:val="00C309BC"/>
    <w:rsid w:val="00C6473C"/>
    <w:rsid w:val="00C83226"/>
    <w:rsid w:val="00CD6A7D"/>
    <w:rsid w:val="00CF1FC1"/>
    <w:rsid w:val="00D01988"/>
    <w:rsid w:val="00D15007"/>
    <w:rsid w:val="00D2317D"/>
    <w:rsid w:val="00D32CAF"/>
    <w:rsid w:val="00D77DF6"/>
    <w:rsid w:val="00DA0B74"/>
    <w:rsid w:val="00DC1B20"/>
    <w:rsid w:val="00DF0D48"/>
    <w:rsid w:val="00EA498C"/>
    <w:rsid w:val="00EC374D"/>
    <w:rsid w:val="00F006FC"/>
    <w:rsid w:val="00F4639D"/>
    <w:rsid w:val="00FB1EC4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servicedesk@ballarat.edu.a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reiber\Desktop\FedU_A4P_BlankB_COL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DB38-2C9D-4CEA-AA28-73336ACA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FedU_A4P_BlankB_COL.dotx</Template>
  <TotalTime>61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complete the enrolment checklist for TAFE Students</vt:lpstr>
    </vt:vector>
  </TitlesOfParts>
  <Company>Celtink Creative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complete the enrolment checklist for TAFE Students</dc:title>
  <dc:creator>Anita Schreiber</dc:creator>
  <cp:lastModifiedBy>University of Ballarat</cp:lastModifiedBy>
  <cp:revision>9</cp:revision>
  <cp:lastPrinted>2013-07-24T06:56:00Z</cp:lastPrinted>
  <dcterms:created xsi:type="dcterms:W3CDTF">2014-08-29T04:18:00Z</dcterms:created>
  <dcterms:modified xsi:type="dcterms:W3CDTF">2014-09-18T12:42:00Z</dcterms:modified>
</cp:coreProperties>
</file>